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8950"/>
      </w:tblGrid>
      <w:tr w:rsidR="00E2637D" w:rsidRPr="00A32CD9"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74E3BF94" w:rsidR="0084306B" w:rsidRPr="00A32CD9" w:rsidRDefault="0084306B"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Name: </w:t>
            </w:r>
            <w:r w:rsidR="006D1952">
              <w:rPr>
                <w:rFonts w:asciiTheme="majorHAnsi" w:eastAsia="MS Mincho" w:hAnsiTheme="majorHAnsi" w:cs="Calibri"/>
                <w:sz w:val="22"/>
                <w:lang w:eastAsia="ja-JP" w:bidi="th-TH"/>
              </w:rPr>
              <w:t>BETTER YOU FOUNDATION</w:t>
            </w:r>
          </w:p>
          <w:p w14:paraId="0D58EA21" w14:textId="65C341F9"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Organization</w:t>
            </w:r>
            <w:r w:rsidR="000C0471" w:rsidRPr="00A32CD9">
              <w:rPr>
                <w:rFonts w:asciiTheme="majorHAnsi" w:eastAsia="MS Mincho" w:hAnsiTheme="majorHAnsi" w:cs="Calibri"/>
                <w:sz w:val="22"/>
                <w:lang w:eastAsia="ja-JP" w:bidi="th-TH"/>
              </w:rPr>
              <w:t>/Unit</w:t>
            </w:r>
            <w:r w:rsidRPr="00A32CD9">
              <w:rPr>
                <w:rFonts w:asciiTheme="majorHAnsi" w:eastAsia="MS Mincho" w:hAnsiTheme="majorHAnsi" w:cs="Calibri"/>
                <w:sz w:val="22"/>
                <w:lang w:eastAsia="ja-JP" w:bidi="th-TH"/>
              </w:rPr>
              <w:t xml:space="preserve">: </w:t>
            </w:r>
            <w:r w:rsidR="009943B6">
              <w:rPr>
                <w:rFonts w:asciiTheme="majorHAnsi" w:eastAsia="MS Mincho" w:hAnsiTheme="majorHAnsi" w:cs="Calibri"/>
                <w:sz w:val="22"/>
                <w:lang w:eastAsia="ja-JP" w:bidi="th-TH"/>
              </w:rPr>
              <w:t>Civil Society Organization</w:t>
            </w:r>
          </w:p>
          <w:p w14:paraId="1D05AF55" w14:textId="3B78A4FD" w:rsidR="00201F18" w:rsidRPr="00A32CD9" w:rsidRDefault="00201F18"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Country:</w:t>
            </w:r>
            <w:r w:rsidR="006D1952">
              <w:rPr>
                <w:rFonts w:asciiTheme="majorHAnsi" w:eastAsia="MS Mincho" w:hAnsiTheme="majorHAnsi" w:cs="Calibri"/>
                <w:sz w:val="22"/>
                <w:lang w:eastAsia="ja-JP" w:bidi="th-TH"/>
              </w:rPr>
              <w:t xml:space="preserve"> Kenya</w:t>
            </w:r>
          </w:p>
          <w:p w14:paraId="1274EF53" w14:textId="76ED0707"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Email address: </w:t>
            </w:r>
            <w:r w:rsidR="009943B6">
              <w:rPr>
                <w:rFonts w:asciiTheme="majorHAnsi" w:eastAsia="MS Mincho" w:hAnsiTheme="majorHAnsi" w:cs="Calibri"/>
                <w:sz w:val="22"/>
                <w:lang w:eastAsia="ja-JP" w:bidi="th-TH"/>
              </w:rPr>
              <w:t>info@thebetteryoufoundation.org</w:t>
            </w: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0C3D1D9F" w14:textId="77777777" w:rsidR="004458E4" w:rsidRPr="00A32CD9" w:rsidRDefault="004458E4" w:rsidP="007C4D9E">
            <w:pPr>
              <w:spacing w:before="200" w:after="200" w:line="259" w:lineRule="auto"/>
              <w:contextualSpacing/>
              <w:rPr>
                <w:rFonts w:asciiTheme="majorHAnsi" w:eastAsia="MS Mincho" w:hAnsiTheme="majorHAnsi" w:cs="Calibri"/>
                <w:sz w:val="22"/>
                <w:lang w:eastAsia="ja-JP" w:bidi="th-TH"/>
              </w:rPr>
            </w:pPr>
          </w:p>
        </w:tc>
      </w:tr>
      <w:bookmarkEnd w:id="1"/>
      <w:tr w:rsidR="002326A5" w:rsidRPr="00A32CD9"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BC51CE"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End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BC51CE"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4332F9" w:rsidR="00201F18" w:rsidRPr="00A32CD9" w:rsidRDefault="00BC51CE"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476C0F3A" w:rsidR="00201F18" w:rsidRPr="00A32CD9" w:rsidRDefault="00BC51CE"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1"/>
                  <w14:checkedState w14:val="2612" w14:font="MS Gothic"/>
                  <w14:uncheckedState w14:val="2610" w14:font="MS Gothic"/>
                </w14:checkbox>
              </w:sdtPr>
              <w:sdtEndPr/>
              <w:sdtContent>
                <w:r w:rsidR="00D6034C">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0003BDD" w:rsidR="00201F18" w:rsidRPr="00A32CD9" w:rsidRDefault="00BC51CE"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BC51CE"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7DB9A4A1" w:rsidR="002326A5" w:rsidRPr="00A32CD9" w:rsidRDefault="00BC51CE"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EndPr/>
              <w:sdtContent>
                <w:r w:rsidR="00E6552D" w:rsidRPr="00A32CD9">
                  <w:rPr>
                    <w:rFonts w:ascii="Segoe UI Symbol" w:eastAsia="MS Mincho" w:hAnsi="Segoe UI Symbol" w:cs="Segoe UI Symbol"/>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663985">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55ED9D50" w:rsidR="00E2637D" w:rsidRPr="00A32CD9" w:rsidRDefault="00BC51CE"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BC51CE"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End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8B53E63" w:rsidR="005441F7" w:rsidRPr="00A32CD9" w:rsidRDefault="00BC51CE"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EndPr/>
              <w:sdtContent>
                <w:r w:rsidR="005441F7" w:rsidRPr="00A32CD9">
                  <w:rPr>
                    <w:rFonts w:ascii="Segoe UI Symbol" w:eastAsia="MS Gothic" w:hAnsi="Segoe UI Symbol" w:cs="Segoe UI Symbol"/>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BC51CE"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BC51CE"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End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BC51CE"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End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5B4F4A0" w:rsidR="00E2637D" w:rsidRPr="00A32CD9" w:rsidRDefault="00BC51CE"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EndPr/>
              <w:sdtContent>
                <w:r w:rsidR="009943B6">
                  <w:rPr>
                    <w:rFonts w:ascii="MS Gothic" w:eastAsia="MS Gothic" w:hAnsi="MS Gothic" w:hint="eastAsia"/>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3343C478" w:rsidR="00A9138F" w:rsidRPr="00A32CD9" w:rsidRDefault="00BC51CE"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1"/>
                  <w14:checkedState w14:val="2612" w14:font="MS Gothic"/>
                  <w14:uncheckedState w14:val="2610" w14:font="MS Gothic"/>
                </w14:checkbox>
              </w:sdtPr>
              <w:sdtEndPr/>
              <w:sdtContent>
                <w:r w:rsidR="00D6034C">
                  <w:rPr>
                    <w:rFonts w:ascii="MS Gothic" w:eastAsia="MS Gothic" w:hAnsi="MS Gothic" w:hint="eastAsia"/>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BC51CE"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BC51CE"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End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BC51CE"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End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663985">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In which sector</w:t>
            </w:r>
            <w:r w:rsidRPr="00A32CD9">
              <w:rPr>
                <w:rFonts w:asciiTheme="majorHAnsi" w:eastAsia="Calibri" w:hAnsiTheme="majorHAnsi" w:cs="Calibri"/>
                <w:b/>
                <w:bCs/>
                <w:sz w:val="22"/>
              </w:rPr>
              <w:lastRenderedPageBreak/>
              <w:t xml:space="preserve">(s)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106C0810" w:rsidR="00862017" w:rsidRPr="00A32CD9" w:rsidRDefault="00BC51CE"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1"/>
                  <w14:checkedState w14:val="2612" w14:font="MS Gothic"/>
                  <w14:uncheckedState w14:val="2610" w14:font="MS Gothic"/>
                </w14:checkbox>
              </w:sdtPr>
              <w:sdtEndPr/>
              <w:sdtContent>
                <w:r w:rsidR="009943B6">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26241A71" w:rsidR="00862017" w:rsidRPr="00A32CD9" w:rsidRDefault="00BC51CE"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1"/>
                  <w14:checkedState w14:val="2612" w14:font="MS Gothic"/>
                  <w14:uncheckedState w14:val="2610" w14:font="MS Gothic"/>
                </w14:checkbox>
              </w:sdtPr>
              <w:sdtEndPr/>
              <w:sdtContent>
                <w:r w:rsidR="009943B6">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57B28E2D" w:rsidR="00862017" w:rsidRPr="00A32CD9" w:rsidRDefault="00BC51CE"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agrifood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0360D56E" w:rsidR="00862017" w:rsidRPr="00A32CD9" w:rsidRDefault="00BC51C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5CDFE35" w:rsidR="00862017" w:rsidRPr="00A32CD9" w:rsidRDefault="00BC51C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5084C63" w:rsidR="00862017" w:rsidRPr="00A32CD9" w:rsidRDefault="00BC51C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22A7B2FE" w:rsidR="00862017" w:rsidRPr="00A32CD9" w:rsidRDefault="00BC51C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3FD409CA" w:rsidR="00862017" w:rsidRPr="00A32CD9" w:rsidRDefault="00BC51C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6D0186EC" w:rsidR="00862017" w:rsidRPr="00A32CD9" w:rsidRDefault="00BC51C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BC51C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1921E086" w:rsidR="00862017" w:rsidRPr="00A32CD9" w:rsidRDefault="00BC51C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524EA305" w:rsidR="00862017" w:rsidRPr="00A32CD9" w:rsidRDefault="00BC51C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BC51C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End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43164018" w:rsidR="00C3680A" w:rsidRPr="00A32CD9" w:rsidRDefault="00BC51CE"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1"/>
                  <w14:checkedState w14:val="2612" w14:font="MS Gothic"/>
                  <w14:uncheckedState w14:val="2610" w14:font="MS Gothic"/>
                </w14:checkbox>
              </w:sdtPr>
              <w:sdtEndPr/>
              <w:sdtContent>
                <w:r w:rsidR="0098491B">
                  <w:rPr>
                    <w:rFonts w:ascii="MS Gothic" w:eastAsia="MS Gothic" w:hAnsi="MS Gothic" w:hint="eastAsia"/>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16B33659" w:rsidR="00C3680A" w:rsidRPr="00A32CD9" w:rsidRDefault="00BC51C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r w:rsidR="00862017" w:rsidRPr="00A32CD9">
              <w:rPr>
                <w:rFonts w:asciiTheme="majorHAnsi" w:eastAsia="Calibri" w:hAnsiTheme="majorHAnsi" w:cs="Calibri"/>
                <w:i/>
                <w:iCs/>
                <w:sz w:val="22"/>
              </w:rPr>
              <w:t>rocessing</w:t>
            </w:r>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13FFC80" w:rsidR="00C3680A" w:rsidRPr="00A32CD9" w:rsidRDefault="00BC51C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3C2FD911" w:rsidR="00C3680A" w:rsidRPr="00A32CD9" w:rsidRDefault="00BC51CE"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1"/>
                  <w14:checkedState w14:val="2612" w14:font="MS Gothic"/>
                  <w14:uncheckedState w14:val="2610" w14:font="MS Gothic"/>
                </w14:checkbox>
              </w:sdtPr>
              <w:sdtEndPr/>
              <w:sdtContent>
                <w:r w:rsidR="0098491B">
                  <w:rPr>
                    <w:rFonts w:ascii="MS Gothic" w:eastAsia="MS Gothic" w:hAnsi="MS Gothic" w:hint="eastAsia"/>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35EE8A59" w:rsidR="00862017" w:rsidRPr="00A32CD9" w:rsidRDefault="00BC51CE"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1"/>
                  <w14:checkedState w14:val="2612" w14:font="MS Gothic"/>
                  <w14:uncheckedState w14:val="2610" w14:font="MS Gothic"/>
                </w14:checkbox>
              </w:sdtPr>
              <w:sdtEndPr/>
              <w:sdtContent>
                <w:r w:rsidR="0098491B">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5C0B9192" w:rsidR="00DE7BE5" w:rsidRPr="00A32CD9" w:rsidRDefault="00BC51CE"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6702B72C" w:rsidR="00C16D6D" w:rsidRPr="00A32CD9" w:rsidRDefault="00BC51CE"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1"/>
                  <w14:checkedState w14:val="2612" w14:font="MS Gothic"/>
                  <w14:uncheckedState w14:val="2610" w14:font="MS Gothic"/>
                </w14:checkbox>
              </w:sdtPr>
              <w:sdtEndPr/>
              <w:sdtContent>
                <w:r w:rsidR="0098491B">
                  <w:rPr>
                    <w:rFonts w:ascii="MS Gothic" w:eastAsia="MS Gothic" w:hAnsi="MS Gothic" w:hint="eastAsia"/>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66CDB077" w:rsidR="00C16D6D" w:rsidRPr="00A32CD9" w:rsidRDefault="00BC51CE"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1"/>
                  <w14:checkedState w14:val="2612" w14:font="MS Gothic"/>
                  <w14:uncheckedState w14:val="2610" w14:font="MS Gothic"/>
                </w14:checkbox>
              </w:sdtPr>
              <w:sdtEndPr/>
              <w:sdtContent>
                <w:r w:rsidR="0098491B">
                  <w:rPr>
                    <w:rFonts w:ascii="MS Gothic" w:eastAsia="MS Gothic" w:hAnsi="MS Gothic" w:hint="eastAsia"/>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BC51CE"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End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0B22CCA8" w:rsidR="00862017" w:rsidRPr="00A32CD9" w:rsidRDefault="00BC51CE"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EndPr/>
              <w:sdtContent>
                <w:r w:rsidR="00D6034C">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3BE283F3" w:rsidR="00862017" w:rsidRPr="00A32CD9" w:rsidRDefault="00BC51CE"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1"/>
                  <w14:checkedState w14:val="2612" w14:font="MS Gothic"/>
                  <w14:uncheckedState w14:val="2610" w14:font="MS Gothic"/>
                </w14:checkbox>
              </w:sdtPr>
              <w:sdtEndPr/>
              <w:sdtContent>
                <w:r w:rsidR="00D6034C">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D1D6207" w:rsidR="001741B4" w:rsidRPr="00A32CD9" w:rsidRDefault="00BC51CE"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40FB368F" w:rsidR="00862017" w:rsidRPr="00A32CD9" w:rsidRDefault="00BC51CE"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38C3B8" w:rsidR="000C1347" w:rsidRPr="00A32CD9" w:rsidRDefault="00BC51CE"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3601007D" w:rsidR="001741B4" w:rsidRPr="00A32CD9" w:rsidRDefault="00BC51CE"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739F849D" w:rsidR="001741B4" w:rsidRPr="00A32CD9" w:rsidRDefault="00BC51CE"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149A1853" w:rsidR="001741B4" w:rsidRPr="00A32CD9" w:rsidRDefault="00BC51CE"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Other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00663985">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w:t>
            </w:r>
            <w:r w:rsidRPr="00A32CD9">
              <w:rPr>
                <w:rFonts w:asciiTheme="majorHAnsi" w:eastAsia="Calibri" w:hAnsiTheme="majorHAnsi" w:cs="Calibri"/>
                <w:sz w:val="22"/>
              </w:rPr>
              <w:lastRenderedPageBreak/>
              <w:t>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54873ADA" w:rsidR="00E25089" w:rsidRPr="00A32CD9" w:rsidDel="00862017" w:rsidRDefault="007A6EE0" w:rsidP="001845BC">
            <w:pPr>
              <w:spacing w:before="200" w:after="200"/>
              <w:ind w:left="360" w:hanging="360"/>
              <w:jc w:val="left"/>
              <w:rPr>
                <w:rFonts w:asciiTheme="majorHAnsi" w:eastAsia="Calibri" w:hAnsiTheme="majorHAnsi" w:cs="Segoe UI Symbol"/>
                <w:sz w:val="22"/>
              </w:rPr>
            </w:pPr>
            <w:r>
              <w:rPr>
                <w:rFonts w:asciiTheme="majorHAnsi" w:eastAsia="Calibri" w:hAnsiTheme="majorHAnsi" w:cs="Segoe UI Symbol"/>
                <w:sz w:val="22"/>
              </w:rPr>
              <w:lastRenderedPageBreak/>
              <w:t>Individual Well-wishers, Companies and Local financial institutions through corporate social responsibility</w:t>
            </w:r>
          </w:p>
        </w:tc>
      </w:tr>
      <w:tr w:rsidR="00663985" w:rsidRPr="00A32CD9" w14:paraId="793A372E" w14:textId="77777777" w:rsidTr="001845BC">
        <w:trPr>
          <w:trHeight w:val="487"/>
        </w:trPr>
        <w:tc>
          <w:tcPr>
            <w:tcW w:w="5000" w:type="pct"/>
            <w:gridSpan w:val="2"/>
          </w:tcPr>
          <w:p w14:paraId="050E1863" w14:textId="77777777" w:rsidR="00425120" w:rsidRPr="00425120" w:rsidRDefault="00B519BA" w:rsidP="009D512B">
            <w:pPr>
              <w:pStyle w:val="ListParagraph"/>
              <w:numPr>
                <w:ilvl w:val="0"/>
                <w:numId w:val="3"/>
              </w:numPr>
              <w:shd w:val="clear" w:color="auto" w:fill="FFFFFF"/>
              <w:spacing w:before="60" w:after="60"/>
              <w:rPr>
                <w:rFonts w:asciiTheme="majorHAnsi" w:eastAsia="MS Mincho" w:hAnsiTheme="majorHAnsi"/>
                <w:bCs/>
                <w:sz w:val="22"/>
                <w:lang w:val="en-GB" w:eastAsia="ja-JP" w:bidi="th-TH"/>
              </w:rPr>
            </w:pPr>
            <w:r w:rsidRPr="00A32CD9">
              <w:rPr>
                <w:rFonts w:asciiTheme="majorHAnsi" w:hAnsiTheme="majorHAnsi" w:cs="Calibri"/>
                <w:sz w:val="22"/>
                <w:lang w:val="en-GB" w:eastAsia="en-GB"/>
              </w:rPr>
              <w:t xml:space="preserve">In a few sentences, </w:t>
            </w:r>
            <w:r w:rsidR="00663985" w:rsidRPr="00A32CD9">
              <w:rPr>
                <w:rFonts w:asciiTheme="majorHAnsi" w:hAnsiTheme="majorHAnsi" w:cs="Calibri"/>
                <w:b/>
                <w:bCs/>
                <w:sz w:val="22"/>
                <w:lang w:val="en-GB" w:eastAsia="en-GB"/>
              </w:rPr>
              <w:t>summariz</w:t>
            </w:r>
            <w:r w:rsidR="00C50EB3" w:rsidRPr="00A32CD9">
              <w:rPr>
                <w:rFonts w:asciiTheme="majorHAnsi" w:hAnsiTheme="majorHAnsi" w:cs="Calibri"/>
                <w:b/>
                <w:bCs/>
                <w:sz w:val="22"/>
                <w:lang w:val="en-GB" w:eastAsia="en-GB"/>
              </w:rPr>
              <w:t>e</w:t>
            </w:r>
            <w:r w:rsidR="00663985" w:rsidRPr="00A32CD9">
              <w:rPr>
                <w:rFonts w:asciiTheme="majorHAnsi" w:hAnsiTheme="majorHAnsi" w:cs="Calibri"/>
                <w:sz w:val="22"/>
                <w:lang w:val="en-GB" w:eastAsia="en-GB"/>
              </w:rPr>
              <w:t xml:space="preserve"> your </w:t>
            </w:r>
            <w:r w:rsidR="005B7B47" w:rsidRPr="00A32CD9">
              <w:rPr>
                <w:rFonts w:asciiTheme="majorHAnsi" w:hAnsiTheme="majorHAnsi" w:cs="Calibri"/>
                <w:sz w:val="22"/>
                <w:lang w:val="en-GB" w:eastAsia="en-GB"/>
              </w:rPr>
              <w:t xml:space="preserve">community engagement </w:t>
            </w:r>
            <w:r w:rsidR="00663985" w:rsidRPr="00A32CD9">
              <w:rPr>
                <w:rFonts w:asciiTheme="majorHAnsi" w:hAnsiTheme="majorHAnsi" w:cs="Calibri"/>
                <w:sz w:val="22"/>
                <w:lang w:val="en-GB" w:eastAsia="en-GB"/>
              </w:rPr>
              <w:t>good practice</w:t>
            </w:r>
            <w:r w:rsidR="0020209B" w:rsidRPr="00A32CD9">
              <w:rPr>
                <w:rFonts w:asciiTheme="majorHAnsi" w:hAnsiTheme="majorHAnsi" w:cs="Calibri"/>
                <w:sz w:val="22"/>
                <w:lang w:val="en-GB" w:eastAsia="en-GB"/>
              </w:rPr>
              <w:t xml:space="preserve">. </w:t>
            </w:r>
            <w:r w:rsidR="00333E22">
              <w:rPr>
                <w:rFonts w:asciiTheme="majorHAnsi" w:hAnsiTheme="majorHAnsi" w:cs="Calibri"/>
                <w:sz w:val="22"/>
                <w:lang w:val="en-GB" w:eastAsia="en-GB"/>
              </w:rPr>
              <w:t xml:space="preserve">  </w:t>
            </w:r>
          </w:p>
          <w:p w14:paraId="05FCBA99" w14:textId="285EAF2B" w:rsidR="00663985" w:rsidRPr="000F0F9C" w:rsidRDefault="00425120" w:rsidP="00425120">
            <w:pPr>
              <w:pStyle w:val="ListParagraph"/>
              <w:numPr>
                <w:ilvl w:val="0"/>
                <w:numId w:val="0"/>
              </w:numPr>
              <w:shd w:val="clear" w:color="auto" w:fill="FFFFFF"/>
              <w:spacing w:before="60" w:after="60"/>
              <w:ind w:left="720"/>
              <w:rPr>
                <w:rFonts w:asciiTheme="majorHAnsi" w:eastAsia="MS Mincho" w:hAnsiTheme="majorHAnsi"/>
                <w:bCs/>
                <w:sz w:val="22"/>
                <w:lang w:val="en-GB" w:eastAsia="ja-JP" w:bidi="th-TH"/>
              </w:rPr>
            </w:pPr>
            <w:r w:rsidRPr="00425120">
              <w:rPr>
                <w:rFonts w:asciiTheme="majorHAnsi" w:hAnsiTheme="majorHAnsi" w:cs="Calibri"/>
                <w:sz w:val="22"/>
                <w:lang w:val="en-GB" w:eastAsia="en-GB"/>
              </w:rPr>
              <w:t>Our community engagement good practice focuses on supporting underprivileged groups through donations of foodstuffs and physical assistive devices for persons with disabilities, while fostering long-term empowerment and sustainability. Key activities include facilitating inclusive dialogues to identify community needs, empowering women and youth with skills and resources for agrifood management, and promoting sustainable agricultural practices resilient to climate change. Through participatory workshops, capacity-building initiatives, and pilot projects, we aim to enhance community agency, improve food security, and create equitable decision-making structures. A robust monitoring and evaluation framework ensures progress is tracked and approaches are continuously refined based on community feedback.</w:t>
            </w:r>
          </w:p>
          <w:p w14:paraId="2EF7F336" w14:textId="5372BD44" w:rsidR="000F0F9C" w:rsidRPr="00A32CD9" w:rsidRDefault="000F0F9C" w:rsidP="00425120">
            <w:pPr>
              <w:pStyle w:val="ListParagraph"/>
              <w:numPr>
                <w:ilvl w:val="0"/>
                <w:numId w:val="0"/>
              </w:numPr>
              <w:shd w:val="clear" w:color="auto" w:fill="FFFFFF"/>
              <w:spacing w:before="60" w:after="60"/>
              <w:ind w:left="720"/>
              <w:rPr>
                <w:rFonts w:asciiTheme="majorHAnsi" w:eastAsia="MS Mincho" w:hAnsiTheme="majorHAnsi"/>
                <w:bCs/>
                <w:sz w:val="22"/>
                <w:lang w:val="en-GB" w:eastAsia="ja-JP" w:bidi="th-TH"/>
              </w:rPr>
            </w:pPr>
          </w:p>
        </w:tc>
      </w:tr>
      <w:tr w:rsidR="00663985" w:rsidRPr="00A32CD9" w14:paraId="7F008FB0" w14:textId="77777777" w:rsidTr="00F2313A">
        <w:trPr>
          <w:trHeight w:val="369"/>
        </w:trPr>
        <w:tc>
          <w:tcPr>
            <w:tcW w:w="5000" w:type="pct"/>
            <w:gridSpan w:val="2"/>
          </w:tcPr>
          <w:p w14:paraId="636AFA14" w14:textId="77777777" w:rsidR="00663985" w:rsidRPr="00425120" w:rsidRDefault="00663985" w:rsidP="009D512B">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p>
          <w:p w14:paraId="575F44DA" w14:textId="77777777" w:rsidR="00425120" w:rsidRPr="00425120" w:rsidRDefault="00425120" w:rsidP="00425120">
            <w:pPr>
              <w:spacing w:before="100" w:beforeAutospacing="1" w:after="100" w:afterAutospacing="1"/>
              <w:jc w:val="left"/>
              <w:rPr>
                <w:rFonts w:ascii="Times New Roman" w:hAnsi="Times New Roman"/>
                <w:szCs w:val="24"/>
              </w:rPr>
            </w:pPr>
            <w:r w:rsidRPr="00425120">
              <w:rPr>
                <w:rFonts w:ascii="Times New Roman" w:hAnsi="Times New Roman"/>
                <w:szCs w:val="24"/>
              </w:rPr>
              <w:t>Our good practice aims to address several interlinked challenges through community engagement:</w:t>
            </w:r>
          </w:p>
          <w:p w14:paraId="7CE14B8A" w14:textId="77777777" w:rsidR="00425120" w:rsidRPr="00425120" w:rsidRDefault="00425120" w:rsidP="009D512B">
            <w:pPr>
              <w:numPr>
                <w:ilvl w:val="0"/>
                <w:numId w:val="4"/>
              </w:numPr>
              <w:spacing w:before="100" w:beforeAutospacing="1" w:after="100" w:afterAutospacing="1"/>
              <w:jc w:val="left"/>
              <w:rPr>
                <w:rFonts w:ascii="Times New Roman" w:hAnsi="Times New Roman"/>
                <w:szCs w:val="24"/>
              </w:rPr>
            </w:pPr>
            <w:r w:rsidRPr="00425120">
              <w:rPr>
                <w:rFonts w:ascii="Times New Roman" w:hAnsi="Times New Roman"/>
                <w:b/>
                <w:bCs/>
                <w:szCs w:val="24"/>
              </w:rPr>
              <w:t>Food Insecurity and Poverty:</w:t>
            </w:r>
            <w:r w:rsidRPr="00425120">
              <w:rPr>
                <w:rFonts w:ascii="Times New Roman" w:hAnsi="Times New Roman"/>
                <w:szCs w:val="24"/>
              </w:rPr>
              <w:t xml:space="preserve"> Many underprivileged households in the community struggle with limited access to nutritious food and sustainable livelihoods. By donating foodstuffs and fostering sustainable agricultural practices, we aim to improve food security and create opportunities for economic resilience.</w:t>
            </w:r>
          </w:p>
          <w:p w14:paraId="6A1BDFFF" w14:textId="77777777" w:rsidR="00425120" w:rsidRPr="00425120" w:rsidRDefault="00425120" w:rsidP="009D512B">
            <w:pPr>
              <w:numPr>
                <w:ilvl w:val="0"/>
                <w:numId w:val="4"/>
              </w:numPr>
              <w:spacing w:before="100" w:beforeAutospacing="1" w:after="100" w:afterAutospacing="1"/>
              <w:jc w:val="left"/>
              <w:rPr>
                <w:rFonts w:ascii="Times New Roman" w:hAnsi="Times New Roman"/>
                <w:szCs w:val="24"/>
              </w:rPr>
            </w:pPr>
            <w:r w:rsidRPr="00425120">
              <w:rPr>
                <w:rFonts w:ascii="Times New Roman" w:hAnsi="Times New Roman"/>
                <w:b/>
                <w:bCs/>
                <w:szCs w:val="24"/>
              </w:rPr>
              <w:t>Marginalization of Vulnerable Groups:</w:t>
            </w:r>
            <w:r w:rsidRPr="00425120">
              <w:rPr>
                <w:rFonts w:ascii="Times New Roman" w:hAnsi="Times New Roman"/>
                <w:szCs w:val="24"/>
              </w:rPr>
              <w:t xml:space="preserve"> Persons with disabilities often face barriers to inclusion in decision-making and access to resources. Providing physical assistive devices and prioritizing their voices in community dialogues ensures their needs are addressed and their participation is strengthened.</w:t>
            </w:r>
          </w:p>
          <w:p w14:paraId="4A6D2502" w14:textId="77777777" w:rsidR="00425120" w:rsidRPr="00425120" w:rsidRDefault="00425120" w:rsidP="009D512B">
            <w:pPr>
              <w:numPr>
                <w:ilvl w:val="0"/>
                <w:numId w:val="4"/>
              </w:numPr>
              <w:spacing w:before="100" w:beforeAutospacing="1" w:after="100" w:afterAutospacing="1"/>
              <w:jc w:val="left"/>
              <w:rPr>
                <w:rFonts w:ascii="Times New Roman" w:hAnsi="Times New Roman"/>
                <w:szCs w:val="24"/>
              </w:rPr>
            </w:pPr>
            <w:r w:rsidRPr="00425120">
              <w:rPr>
                <w:rFonts w:ascii="Times New Roman" w:hAnsi="Times New Roman"/>
                <w:b/>
                <w:bCs/>
                <w:szCs w:val="24"/>
              </w:rPr>
              <w:t>Gender and Youth Empowerment Gaps:</w:t>
            </w:r>
            <w:r w:rsidRPr="00425120">
              <w:rPr>
                <w:rFonts w:ascii="Times New Roman" w:hAnsi="Times New Roman"/>
                <w:szCs w:val="24"/>
              </w:rPr>
              <w:t xml:space="preserve"> Women and youth frequently lack access to skills, resources, and opportunities to contribute meaningfully to agrifood systems. Through targeted training and capacity-building initiatives, we aim to empower them to take leadership roles and drive community transformation.</w:t>
            </w:r>
          </w:p>
          <w:p w14:paraId="5831A2BB" w14:textId="77777777" w:rsidR="00425120" w:rsidRPr="00425120" w:rsidRDefault="00425120" w:rsidP="009D512B">
            <w:pPr>
              <w:numPr>
                <w:ilvl w:val="0"/>
                <w:numId w:val="4"/>
              </w:numPr>
              <w:spacing w:before="100" w:beforeAutospacing="1" w:after="100" w:afterAutospacing="1"/>
              <w:jc w:val="left"/>
              <w:rPr>
                <w:rFonts w:ascii="Times New Roman" w:hAnsi="Times New Roman"/>
                <w:szCs w:val="24"/>
              </w:rPr>
            </w:pPr>
            <w:r w:rsidRPr="00425120">
              <w:rPr>
                <w:rFonts w:ascii="Times New Roman" w:hAnsi="Times New Roman"/>
                <w:b/>
                <w:bCs/>
                <w:szCs w:val="24"/>
              </w:rPr>
              <w:t>Climate Change and Unsustainable Practices:</w:t>
            </w:r>
            <w:r w:rsidRPr="00425120">
              <w:rPr>
                <w:rFonts w:ascii="Times New Roman" w:hAnsi="Times New Roman"/>
                <w:szCs w:val="24"/>
              </w:rPr>
              <w:t xml:space="preserve"> Communities face the challenge of adapting to climate change while managing limited resources. By promoting sustainable farming techniques, such as agroecology and water conservation, we aim to build resilience and protect livelihoods for future generations.</w:t>
            </w:r>
          </w:p>
          <w:p w14:paraId="033CB415" w14:textId="77777777" w:rsidR="00425120" w:rsidRPr="00425120" w:rsidRDefault="00425120" w:rsidP="00425120">
            <w:pPr>
              <w:spacing w:before="100" w:beforeAutospacing="1" w:after="100" w:afterAutospacing="1"/>
              <w:jc w:val="left"/>
              <w:rPr>
                <w:rFonts w:ascii="Times New Roman" w:hAnsi="Times New Roman"/>
                <w:szCs w:val="24"/>
              </w:rPr>
            </w:pPr>
            <w:r w:rsidRPr="00425120">
              <w:rPr>
                <w:rFonts w:ascii="Times New Roman" w:hAnsi="Times New Roman"/>
                <w:szCs w:val="24"/>
              </w:rPr>
              <w:t>This integrated approach ensures that community engagement directly addresses these challenges, fostering inclusive and sustainable solutions.</w:t>
            </w:r>
          </w:p>
          <w:p w14:paraId="412D396B" w14:textId="07EFBEA7" w:rsidR="00425120" w:rsidRPr="00A32CD9" w:rsidRDefault="00425120" w:rsidP="00425120">
            <w:pPr>
              <w:pStyle w:val="ListParagraph"/>
              <w:numPr>
                <w:ilvl w:val="0"/>
                <w:numId w:val="0"/>
              </w:numPr>
              <w:shd w:val="clear" w:color="auto" w:fill="FFFFFF"/>
              <w:spacing w:before="60" w:after="60"/>
              <w:ind w:left="720"/>
              <w:rPr>
                <w:rFonts w:asciiTheme="majorHAnsi" w:hAnsiTheme="majorHAnsi"/>
                <w:sz w:val="22"/>
              </w:rPr>
            </w:pPr>
          </w:p>
        </w:tc>
      </w:tr>
      <w:tr w:rsidR="00663985" w:rsidRPr="00A32CD9" w14:paraId="79D5BC54" w14:textId="77777777" w:rsidTr="00F2313A">
        <w:trPr>
          <w:trHeight w:val="369"/>
        </w:trPr>
        <w:tc>
          <w:tcPr>
            <w:tcW w:w="5000" w:type="pct"/>
            <w:gridSpan w:val="2"/>
          </w:tcPr>
          <w:p w14:paraId="5DAD6540" w14:textId="77777777" w:rsidR="00663985" w:rsidRPr="0035137D" w:rsidRDefault="00663985" w:rsidP="009D512B">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Describe your </w:t>
            </w:r>
            <w:r w:rsidR="00F76639" w:rsidRPr="00A32CD9">
              <w:rPr>
                <w:rFonts w:asciiTheme="majorHAnsi" w:hAnsiTheme="majorHAnsi" w:cs="Calibri"/>
                <w:b/>
                <w:bCs/>
                <w:sz w:val="22"/>
                <w:lang w:val="en-GB" w:eastAsia="en-GB"/>
              </w:rPr>
              <w:t xml:space="preserve">good practice </w:t>
            </w:r>
            <w:r w:rsidRPr="00A32CD9">
              <w:rPr>
                <w:rFonts w:asciiTheme="majorHAnsi" w:hAnsiTheme="majorHAnsi" w:cs="Calibri"/>
                <w:sz w:val="22"/>
                <w:lang w:val="en-GB" w:eastAsia="en-GB"/>
              </w:rPr>
              <w:t xml:space="preserve">in more detail. </w:t>
            </w:r>
            <w:r w:rsidR="003D1ECA" w:rsidRPr="00A32CD9">
              <w:rPr>
                <w:rFonts w:asciiTheme="majorHAnsi" w:hAnsiTheme="majorHAnsi" w:cs="Calibri"/>
                <w:sz w:val="22"/>
                <w:lang w:eastAsia="en-GB"/>
              </w:rPr>
              <w:t xml:space="preserve">Include the main </w:t>
            </w:r>
            <w:r w:rsidR="003D1ECA" w:rsidRPr="00A32CD9">
              <w:rPr>
                <w:rFonts w:asciiTheme="majorHAnsi" w:hAnsiTheme="majorHAnsi" w:cs="Calibri"/>
                <w:b/>
                <w:bCs/>
                <w:sz w:val="22"/>
                <w:lang w:eastAsia="en-GB"/>
              </w:rPr>
              <w:t>guiding principles</w:t>
            </w:r>
            <w:r w:rsidR="003D1ECA" w:rsidRPr="00A32CD9">
              <w:rPr>
                <w:rFonts w:asciiTheme="majorHAnsi" w:hAnsiTheme="majorHAnsi" w:cs="Calibri"/>
                <w:sz w:val="22"/>
                <w:lang w:eastAsia="en-GB"/>
              </w:rPr>
              <w:t xml:space="preserve">, the </w:t>
            </w:r>
            <w:r w:rsidR="003D1ECA" w:rsidRPr="00A32CD9">
              <w:rPr>
                <w:rFonts w:asciiTheme="majorHAnsi" w:hAnsiTheme="majorHAnsi" w:cs="Calibri"/>
                <w:b/>
                <w:bCs/>
                <w:sz w:val="22"/>
                <w:lang w:eastAsia="en-GB"/>
              </w:rPr>
              <w:t>desired changes or outcomes</w:t>
            </w:r>
            <w:r w:rsidR="003D1ECA" w:rsidRPr="00A32CD9">
              <w:rPr>
                <w:rFonts w:asciiTheme="majorHAnsi" w:hAnsiTheme="majorHAnsi" w:cs="Calibri"/>
                <w:sz w:val="22"/>
                <w:lang w:eastAsia="en-GB"/>
              </w:rPr>
              <w:t xml:space="preserve"> you aim to achieve (</w:t>
            </w:r>
            <w:r w:rsidR="003D1ECA" w:rsidRPr="00A32CD9">
              <w:rPr>
                <w:rFonts w:asciiTheme="majorHAnsi" w:hAnsiTheme="majorHAnsi" w:cs="Calibri"/>
                <w:i/>
                <w:iCs/>
                <w:sz w:val="22"/>
                <w:lang w:eastAsia="en-GB"/>
              </w:rPr>
              <w:t>Theory of Change</w:t>
            </w:r>
            <w:r w:rsidR="003D1ECA" w:rsidRPr="00A32CD9">
              <w:rPr>
                <w:rFonts w:asciiTheme="majorHAnsi" w:hAnsiTheme="majorHAnsi" w:cs="Calibri"/>
                <w:sz w:val="22"/>
                <w:lang w:eastAsia="en-GB"/>
              </w:rPr>
              <w:t xml:space="preserve">), </w:t>
            </w:r>
            <w:r w:rsidR="00366CDA" w:rsidRPr="00A32CD9">
              <w:rPr>
                <w:rFonts w:asciiTheme="majorHAnsi" w:hAnsiTheme="majorHAnsi" w:cs="Calibri"/>
                <w:sz w:val="22"/>
                <w:lang w:eastAsia="en-GB"/>
              </w:rPr>
              <w:t xml:space="preserve">and </w:t>
            </w:r>
            <w:r w:rsidR="003D1ECA" w:rsidRPr="00A32CD9">
              <w:rPr>
                <w:rFonts w:asciiTheme="majorHAnsi" w:hAnsiTheme="majorHAnsi" w:cs="Calibri"/>
                <w:sz w:val="22"/>
                <w:lang w:eastAsia="en-GB"/>
              </w:rPr>
              <w:t xml:space="preserve">the </w:t>
            </w:r>
            <w:r w:rsidR="003D1ECA" w:rsidRPr="00A32CD9">
              <w:rPr>
                <w:rFonts w:asciiTheme="majorHAnsi" w:hAnsiTheme="majorHAnsi" w:cs="Calibri"/>
                <w:b/>
                <w:bCs/>
                <w:sz w:val="22"/>
                <w:lang w:eastAsia="en-GB"/>
              </w:rPr>
              <w:t xml:space="preserve">key phases of </w:t>
            </w:r>
            <w:r w:rsidR="003D1ECA" w:rsidRPr="00A32CD9">
              <w:rPr>
                <w:rFonts w:asciiTheme="majorHAnsi" w:hAnsiTheme="majorHAnsi" w:cs="Calibri"/>
                <w:b/>
                <w:bCs/>
                <w:sz w:val="22"/>
                <w:lang w:eastAsia="en-GB"/>
              </w:rPr>
              <w:lastRenderedPageBreak/>
              <w:t>implementation</w:t>
            </w:r>
            <w:r w:rsidR="00366CDA" w:rsidRPr="00A32CD9">
              <w:rPr>
                <w:rFonts w:asciiTheme="majorHAnsi" w:hAnsiTheme="majorHAnsi" w:cs="Calibri"/>
                <w:b/>
                <w:bCs/>
                <w:sz w:val="22"/>
                <w:lang w:eastAsia="en-GB"/>
              </w:rPr>
              <w:t>.</w:t>
            </w:r>
            <w:r w:rsidR="007E3F21" w:rsidRPr="00A32CD9">
              <w:rPr>
                <w:rFonts w:asciiTheme="majorHAnsi" w:hAnsiTheme="majorHAnsi" w:cs="Calibri"/>
                <w:b/>
                <w:bCs/>
                <w:sz w:val="22"/>
                <w:lang w:eastAsia="en-GB"/>
              </w:rPr>
              <w:t xml:space="preserve"> </w:t>
            </w:r>
          </w:p>
          <w:p w14:paraId="61337BA5" w14:textId="77777777" w:rsidR="0035137D" w:rsidRPr="0035137D" w:rsidRDefault="0035137D" w:rsidP="0035137D">
            <w:pPr>
              <w:spacing w:before="100" w:beforeAutospacing="1" w:after="100" w:afterAutospacing="1"/>
              <w:jc w:val="left"/>
              <w:outlineLvl w:val="2"/>
              <w:rPr>
                <w:rFonts w:ascii="Times New Roman" w:hAnsi="Times New Roman"/>
                <w:b/>
                <w:bCs/>
                <w:color w:val="000000" w:themeColor="text1"/>
                <w:szCs w:val="24"/>
              </w:rPr>
            </w:pPr>
            <w:r w:rsidRPr="00442D3B">
              <w:rPr>
                <w:rFonts w:ascii="Times New Roman" w:hAnsi="Times New Roman"/>
                <w:b/>
                <w:bCs/>
                <w:color w:val="000000" w:themeColor="text1"/>
                <w:szCs w:val="24"/>
              </w:rPr>
              <w:t>Description of the Good Practice</w:t>
            </w:r>
          </w:p>
          <w:p w14:paraId="0F1B500C" w14:textId="77777777" w:rsidR="0035137D" w:rsidRPr="0035137D" w:rsidRDefault="0035137D" w:rsidP="0035137D">
            <w:pPr>
              <w:spacing w:before="100" w:beforeAutospacing="1" w:after="100" w:afterAutospacing="1"/>
              <w:jc w:val="left"/>
              <w:rPr>
                <w:rFonts w:ascii="Times New Roman" w:hAnsi="Times New Roman"/>
                <w:szCs w:val="24"/>
              </w:rPr>
            </w:pPr>
            <w:r w:rsidRPr="0035137D">
              <w:rPr>
                <w:rFonts w:ascii="Times New Roman" w:hAnsi="Times New Roman"/>
                <w:szCs w:val="24"/>
              </w:rPr>
              <w:t>Our good practice integrates community engagement, targeted support, and sustainable development to address the challenges of food insecurity, marginalization, and environmental sustainability in vulnerable communities. It focuses on donations of foodstuffs to underprivileged households, provision of physical assistive devices to persons with disabilities, and fostering long-term empowerment through participatory community-led initiatives.</w:t>
            </w:r>
          </w:p>
          <w:p w14:paraId="25DA8D70" w14:textId="77777777" w:rsidR="0035137D" w:rsidRPr="0035137D" w:rsidRDefault="0035137D" w:rsidP="0035137D">
            <w:pPr>
              <w:spacing w:before="100" w:beforeAutospacing="1" w:after="100" w:afterAutospacing="1"/>
              <w:jc w:val="left"/>
              <w:outlineLvl w:val="2"/>
              <w:rPr>
                <w:rFonts w:ascii="Times New Roman" w:hAnsi="Times New Roman"/>
                <w:b/>
                <w:bCs/>
                <w:color w:val="000000" w:themeColor="text1"/>
                <w:szCs w:val="24"/>
              </w:rPr>
            </w:pPr>
            <w:r w:rsidRPr="00442D3B">
              <w:rPr>
                <w:rFonts w:ascii="Times New Roman" w:hAnsi="Times New Roman"/>
                <w:b/>
                <w:bCs/>
                <w:color w:val="000000" w:themeColor="text1"/>
                <w:szCs w:val="24"/>
              </w:rPr>
              <w:t>Main Guiding Principles</w:t>
            </w:r>
          </w:p>
          <w:p w14:paraId="4C70DA8D" w14:textId="77777777" w:rsidR="0035137D" w:rsidRPr="0035137D" w:rsidRDefault="0035137D" w:rsidP="009D512B">
            <w:pPr>
              <w:numPr>
                <w:ilvl w:val="0"/>
                <w:numId w:val="5"/>
              </w:numPr>
              <w:spacing w:before="100" w:beforeAutospacing="1" w:after="100" w:afterAutospacing="1"/>
              <w:jc w:val="left"/>
              <w:rPr>
                <w:rFonts w:ascii="Times New Roman" w:hAnsi="Times New Roman"/>
                <w:szCs w:val="24"/>
              </w:rPr>
            </w:pPr>
            <w:r w:rsidRPr="0035137D">
              <w:rPr>
                <w:rFonts w:ascii="Times New Roman" w:hAnsi="Times New Roman"/>
                <w:b/>
                <w:bCs/>
                <w:szCs w:val="24"/>
              </w:rPr>
              <w:t>Inclusivity and Equity:</w:t>
            </w:r>
            <w:r w:rsidRPr="0035137D">
              <w:rPr>
                <w:rFonts w:ascii="Times New Roman" w:hAnsi="Times New Roman"/>
                <w:szCs w:val="24"/>
              </w:rPr>
              <w:t xml:space="preserve"> Prioritize the voices and needs of marginalized groups, ensuring all members, regardless of gender, disability, or socioeconomic status, are included.</w:t>
            </w:r>
          </w:p>
          <w:p w14:paraId="207D3D66" w14:textId="77777777" w:rsidR="0035137D" w:rsidRPr="0035137D" w:rsidRDefault="0035137D" w:rsidP="009D512B">
            <w:pPr>
              <w:numPr>
                <w:ilvl w:val="0"/>
                <w:numId w:val="5"/>
              </w:numPr>
              <w:spacing w:before="100" w:beforeAutospacing="1" w:after="100" w:afterAutospacing="1"/>
              <w:jc w:val="left"/>
              <w:rPr>
                <w:rFonts w:ascii="Times New Roman" w:hAnsi="Times New Roman"/>
                <w:szCs w:val="24"/>
              </w:rPr>
            </w:pPr>
            <w:r w:rsidRPr="0035137D">
              <w:rPr>
                <w:rFonts w:ascii="Times New Roman" w:hAnsi="Times New Roman"/>
                <w:b/>
                <w:bCs/>
                <w:szCs w:val="24"/>
              </w:rPr>
              <w:t>Community Ownership:</w:t>
            </w:r>
            <w:r w:rsidRPr="0035137D">
              <w:rPr>
                <w:rFonts w:ascii="Times New Roman" w:hAnsi="Times New Roman"/>
                <w:szCs w:val="24"/>
              </w:rPr>
              <w:t xml:space="preserve"> Empower communities to actively participate in identifying challenges and designing solutions to promote lasting change.</w:t>
            </w:r>
          </w:p>
          <w:p w14:paraId="7FA9344A" w14:textId="77777777" w:rsidR="0035137D" w:rsidRPr="0035137D" w:rsidRDefault="0035137D" w:rsidP="009D512B">
            <w:pPr>
              <w:numPr>
                <w:ilvl w:val="0"/>
                <w:numId w:val="5"/>
              </w:numPr>
              <w:spacing w:before="100" w:beforeAutospacing="1" w:after="100" w:afterAutospacing="1"/>
              <w:jc w:val="left"/>
              <w:rPr>
                <w:rFonts w:ascii="Times New Roman" w:hAnsi="Times New Roman"/>
                <w:szCs w:val="24"/>
              </w:rPr>
            </w:pPr>
            <w:r w:rsidRPr="0035137D">
              <w:rPr>
                <w:rFonts w:ascii="Times New Roman" w:hAnsi="Times New Roman"/>
                <w:b/>
                <w:bCs/>
                <w:szCs w:val="24"/>
              </w:rPr>
              <w:t>Sustainability:</w:t>
            </w:r>
            <w:r w:rsidRPr="0035137D">
              <w:rPr>
                <w:rFonts w:ascii="Times New Roman" w:hAnsi="Times New Roman"/>
                <w:szCs w:val="24"/>
              </w:rPr>
              <w:t xml:space="preserve"> Implement practices and programs that are environmentally friendly, economically viable, and socially equitable.</w:t>
            </w:r>
          </w:p>
          <w:p w14:paraId="1947EA9B" w14:textId="77777777" w:rsidR="0035137D" w:rsidRPr="0035137D" w:rsidRDefault="0035137D" w:rsidP="009D512B">
            <w:pPr>
              <w:numPr>
                <w:ilvl w:val="0"/>
                <w:numId w:val="5"/>
              </w:numPr>
              <w:spacing w:before="100" w:beforeAutospacing="1" w:after="100" w:afterAutospacing="1"/>
              <w:jc w:val="left"/>
              <w:rPr>
                <w:rFonts w:ascii="Times New Roman" w:hAnsi="Times New Roman"/>
                <w:szCs w:val="24"/>
              </w:rPr>
            </w:pPr>
            <w:r w:rsidRPr="0035137D">
              <w:rPr>
                <w:rFonts w:ascii="Times New Roman" w:hAnsi="Times New Roman"/>
                <w:b/>
                <w:bCs/>
                <w:szCs w:val="24"/>
              </w:rPr>
              <w:t>Empowerment through Capacity Building:</w:t>
            </w:r>
            <w:r w:rsidRPr="0035137D">
              <w:rPr>
                <w:rFonts w:ascii="Times New Roman" w:hAnsi="Times New Roman"/>
                <w:szCs w:val="24"/>
              </w:rPr>
              <w:t xml:space="preserve"> Provide training and resources to build skills, enhance self-reliance, and foster leadership among women and youth.</w:t>
            </w:r>
          </w:p>
          <w:p w14:paraId="76FFE930" w14:textId="77777777" w:rsidR="0035137D" w:rsidRPr="0035137D" w:rsidRDefault="0035137D" w:rsidP="009D512B">
            <w:pPr>
              <w:numPr>
                <w:ilvl w:val="0"/>
                <w:numId w:val="5"/>
              </w:numPr>
              <w:spacing w:before="100" w:beforeAutospacing="1" w:after="100" w:afterAutospacing="1"/>
              <w:jc w:val="left"/>
              <w:rPr>
                <w:rFonts w:ascii="Times New Roman" w:hAnsi="Times New Roman"/>
                <w:szCs w:val="24"/>
              </w:rPr>
            </w:pPr>
            <w:r w:rsidRPr="0035137D">
              <w:rPr>
                <w:rFonts w:ascii="Times New Roman" w:hAnsi="Times New Roman"/>
                <w:b/>
                <w:bCs/>
                <w:szCs w:val="24"/>
              </w:rPr>
              <w:t>Participatory Monitoring and Learning:</w:t>
            </w:r>
            <w:r w:rsidRPr="0035137D">
              <w:rPr>
                <w:rFonts w:ascii="Times New Roman" w:hAnsi="Times New Roman"/>
                <w:szCs w:val="24"/>
              </w:rPr>
              <w:t xml:space="preserve"> Continuously adapt programs based on community feedback and measurable outcomes.</w:t>
            </w:r>
          </w:p>
          <w:p w14:paraId="52A1CF12" w14:textId="77777777" w:rsidR="0035137D" w:rsidRPr="0035137D" w:rsidRDefault="0035137D" w:rsidP="0035137D">
            <w:pPr>
              <w:spacing w:before="100" w:beforeAutospacing="1" w:after="100" w:afterAutospacing="1"/>
              <w:jc w:val="left"/>
              <w:outlineLvl w:val="2"/>
              <w:rPr>
                <w:rFonts w:ascii="Times New Roman" w:hAnsi="Times New Roman"/>
                <w:b/>
                <w:bCs/>
                <w:szCs w:val="24"/>
              </w:rPr>
            </w:pPr>
            <w:r w:rsidRPr="00442D3B">
              <w:rPr>
                <w:rFonts w:ascii="Times New Roman" w:hAnsi="Times New Roman"/>
                <w:b/>
                <w:bCs/>
                <w:szCs w:val="24"/>
              </w:rPr>
              <w:t>Theory of Change</w:t>
            </w:r>
          </w:p>
          <w:p w14:paraId="2491D050" w14:textId="77777777" w:rsidR="0035137D" w:rsidRPr="0035137D" w:rsidRDefault="0035137D" w:rsidP="0035137D">
            <w:pPr>
              <w:spacing w:before="100" w:beforeAutospacing="1" w:after="100" w:afterAutospacing="1"/>
              <w:jc w:val="left"/>
              <w:rPr>
                <w:rFonts w:ascii="Times New Roman" w:hAnsi="Times New Roman"/>
                <w:szCs w:val="24"/>
              </w:rPr>
            </w:pPr>
            <w:r w:rsidRPr="0035137D">
              <w:rPr>
                <w:rFonts w:ascii="Times New Roman" w:hAnsi="Times New Roman"/>
                <w:szCs w:val="24"/>
              </w:rPr>
              <w:t>We aim to empower communities by addressing immediate needs (food and assistive devices) while fostering long-term systemic change through sustainable practices and inclusive decision-making. By building capacity, promoting resilience to climate change, and enhancing local leadership, the practice seeks to achieve:</w:t>
            </w:r>
          </w:p>
          <w:p w14:paraId="08F160B0" w14:textId="77777777" w:rsidR="0035137D" w:rsidRPr="0035137D" w:rsidRDefault="0035137D" w:rsidP="009D512B">
            <w:pPr>
              <w:numPr>
                <w:ilvl w:val="0"/>
                <w:numId w:val="6"/>
              </w:numPr>
              <w:spacing w:before="100" w:beforeAutospacing="1" w:after="100" w:afterAutospacing="1"/>
              <w:jc w:val="left"/>
              <w:rPr>
                <w:rFonts w:ascii="Times New Roman" w:hAnsi="Times New Roman"/>
                <w:szCs w:val="24"/>
              </w:rPr>
            </w:pPr>
            <w:r w:rsidRPr="0035137D">
              <w:rPr>
                <w:rFonts w:ascii="Times New Roman" w:hAnsi="Times New Roman"/>
                <w:szCs w:val="24"/>
              </w:rPr>
              <w:t>Improved food security and sustainable livelihoods.</w:t>
            </w:r>
          </w:p>
          <w:p w14:paraId="2F16E853" w14:textId="77777777" w:rsidR="0035137D" w:rsidRPr="0035137D" w:rsidRDefault="0035137D" w:rsidP="009D512B">
            <w:pPr>
              <w:numPr>
                <w:ilvl w:val="0"/>
                <w:numId w:val="6"/>
              </w:numPr>
              <w:spacing w:before="100" w:beforeAutospacing="1" w:after="100" w:afterAutospacing="1"/>
              <w:jc w:val="left"/>
              <w:rPr>
                <w:rFonts w:ascii="Times New Roman" w:hAnsi="Times New Roman"/>
                <w:szCs w:val="24"/>
              </w:rPr>
            </w:pPr>
            <w:r w:rsidRPr="0035137D">
              <w:rPr>
                <w:rFonts w:ascii="Times New Roman" w:hAnsi="Times New Roman"/>
                <w:szCs w:val="24"/>
              </w:rPr>
              <w:t>Increased participation of marginalized groups in community decision-making.</w:t>
            </w:r>
          </w:p>
          <w:p w14:paraId="1CDB8E53" w14:textId="77777777" w:rsidR="0035137D" w:rsidRPr="0035137D" w:rsidRDefault="0035137D" w:rsidP="009D512B">
            <w:pPr>
              <w:numPr>
                <w:ilvl w:val="0"/>
                <w:numId w:val="6"/>
              </w:numPr>
              <w:spacing w:before="100" w:beforeAutospacing="1" w:after="100" w:afterAutospacing="1"/>
              <w:jc w:val="left"/>
              <w:rPr>
                <w:rFonts w:ascii="Times New Roman" w:hAnsi="Times New Roman"/>
                <w:szCs w:val="24"/>
              </w:rPr>
            </w:pPr>
            <w:r w:rsidRPr="0035137D">
              <w:rPr>
                <w:rFonts w:ascii="Times New Roman" w:hAnsi="Times New Roman"/>
                <w:szCs w:val="24"/>
              </w:rPr>
              <w:t>Strengthened resilience to environmental and economic challenges.</w:t>
            </w:r>
          </w:p>
          <w:p w14:paraId="2DEFB549" w14:textId="77777777" w:rsidR="0035137D" w:rsidRPr="0035137D" w:rsidRDefault="0035137D" w:rsidP="009D512B">
            <w:pPr>
              <w:numPr>
                <w:ilvl w:val="0"/>
                <w:numId w:val="6"/>
              </w:numPr>
              <w:spacing w:before="100" w:beforeAutospacing="1" w:after="100" w:afterAutospacing="1"/>
              <w:jc w:val="left"/>
              <w:rPr>
                <w:rFonts w:ascii="Times New Roman" w:hAnsi="Times New Roman"/>
                <w:szCs w:val="24"/>
              </w:rPr>
            </w:pPr>
            <w:r w:rsidRPr="0035137D">
              <w:rPr>
                <w:rFonts w:ascii="Times New Roman" w:hAnsi="Times New Roman"/>
                <w:szCs w:val="24"/>
              </w:rPr>
              <w:t>Greater equity and inclusion in development processes.</w:t>
            </w:r>
          </w:p>
          <w:p w14:paraId="600A6EA9" w14:textId="77777777" w:rsidR="0035137D" w:rsidRPr="0035137D" w:rsidRDefault="0035137D" w:rsidP="0035137D">
            <w:pPr>
              <w:spacing w:before="100" w:beforeAutospacing="1" w:after="100" w:afterAutospacing="1"/>
              <w:jc w:val="left"/>
              <w:outlineLvl w:val="2"/>
              <w:rPr>
                <w:rFonts w:ascii="Times New Roman" w:hAnsi="Times New Roman"/>
                <w:b/>
                <w:bCs/>
                <w:szCs w:val="24"/>
              </w:rPr>
            </w:pPr>
            <w:r w:rsidRPr="00442D3B">
              <w:rPr>
                <w:rFonts w:ascii="Times New Roman" w:hAnsi="Times New Roman"/>
                <w:b/>
                <w:bCs/>
                <w:szCs w:val="24"/>
              </w:rPr>
              <w:t>Key Phases of Implementation</w:t>
            </w:r>
          </w:p>
          <w:p w14:paraId="0B442BA1" w14:textId="77777777" w:rsidR="0035137D" w:rsidRPr="0035137D" w:rsidRDefault="0035137D" w:rsidP="009D512B">
            <w:pPr>
              <w:numPr>
                <w:ilvl w:val="0"/>
                <w:numId w:val="7"/>
              </w:numPr>
              <w:spacing w:before="100" w:beforeAutospacing="1" w:after="100" w:afterAutospacing="1"/>
              <w:jc w:val="left"/>
              <w:rPr>
                <w:rFonts w:ascii="Times New Roman" w:hAnsi="Times New Roman"/>
                <w:szCs w:val="24"/>
              </w:rPr>
            </w:pPr>
            <w:r w:rsidRPr="0035137D">
              <w:rPr>
                <w:rFonts w:ascii="Times New Roman" w:hAnsi="Times New Roman"/>
                <w:b/>
                <w:bCs/>
                <w:szCs w:val="24"/>
              </w:rPr>
              <w:t>Needs Assessment and Community Dialogues:</w:t>
            </w:r>
            <w:r w:rsidRPr="0035137D">
              <w:rPr>
                <w:rFonts w:ascii="Times New Roman" w:hAnsi="Times New Roman"/>
                <w:szCs w:val="24"/>
              </w:rPr>
              <w:t xml:space="preserve"> Facilitate inclusive workshops to identify the community's most pressing challenges, prioritizing input from women, youth, and persons with disabilities.</w:t>
            </w:r>
          </w:p>
          <w:p w14:paraId="514A77FC" w14:textId="77777777" w:rsidR="0035137D" w:rsidRPr="0035137D" w:rsidRDefault="0035137D" w:rsidP="009D512B">
            <w:pPr>
              <w:numPr>
                <w:ilvl w:val="0"/>
                <w:numId w:val="7"/>
              </w:numPr>
              <w:spacing w:before="100" w:beforeAutospacing="1" w:after="100" w:afterAutospacing="1"/>
              <w:jc w:val="left"/>
              <w:rPr>
                <w:rFonts w:ascii="Times New Roman" w:hAnsi="Times New Roman"/>
                <w:szCs w:val="24"/>
              </w:rPr>
            </w:pPr>
            <w:r w:rsidRPr="0035137D">
              <w:rPr>
                <w:rFonts w:ascii="Times New Roman" w:hAnsi="Times New Roman"/>
                <w:b/>
                <w:bCs/>
                <w:szCs w:val="24"/>
              </w:rPr>
              <w:t>Immediate Support Delivery:</w:t>
            </w:r>
            <w:r w:rsidRPr="0035137D">
              <w:rPr>
                <w:rFonts w:ascii="Times New Roman" w:hAnsi="Times New Roman"/>
                <w:szCs w:val="24"/>
              </w:rPr>
              <w:t xml:space="preserve"> Distribute foodstuffs to vulnerable households and provide assistive devices to persons with disabilities to address immediate needs.</w:t>
            </w:r>
          </w:p>
          <w:p w14:paraId="30E9D6BD" w14:textId="77777777" w:rsidR="0035137D" w:rsidRPr="0035137D" w:rsidRDefault="0035137D" w:rsidP="009D512B">
            <w:pPr>
              <w:numPr>
                <w:ilvl w:val="0"/>
                <w:numId w:val="7"/>
              </w:numPr>
              <w:spacing w:before="100" w:beforeAutospacing="1" w:after="100" w:afterAutospacing="1"/>
              <w:jc w:val="left"/>
              <w:rPr>
                <w:rFonts w:ascii="Times New Roman" w:hAnsi="Times New Roman"/>
                <w:szCs w:val="24"/>
              </w:rPr>
            </w:pPr>
            <w:r w:rsidRPr="0035137D">
              <w:rPr>
                <w:rFonts w:ascii="Times New Roman" w:hAnsi="Times New Roman"/>
                <w:b/>
                <w:bCs/>
                <w:szCs w:val="24"/>
              </w:rPr>
              <w:t>Capacity Building and Training:</w:t>
            </w:r>
            <w:r w:rsidRPr="0035137D">
              <w:rPr>
                <w:rFonts w:ascii="Times New Roman" w:hAnsi="Times New Roman"/>
                <w:szCs w:val="24"/>
              </w:rPr>
              <w:t xml:space="preserve"> Implement targeted programs for women and youth, focusing on agricultural best practices, financial literacy, and leadership skills.</w:t>
            </w:r>
          </w:p>
          <w:p w14:paraId="15DFE27C" w14:textId="77777777" w:rsidR="0035137D" w:rsidRPr="0035137D" w:rsidRDefault="0035137D" w:rsidP="009D512B">
            <w:pPr>
              <w:numPr>
                <w:ilvl w:val="0"/>
                <w:numId w:val="7"/>
              </w:numPr>
              <w:spacing w:before="100" w:beforeAutospacing="1" w:after="100" w:afterAutospacing="1"/>
              <w:jc w:val="left"/>
              <w:rPr>
                <w:rFonts w:ascii="Times New Roman" w:hAnsi="Times New Roman"/>
                <w:szCs w:val="24"/>
              </w:rPr>
            </w:pPr>
            <w:r w:rsidRPr="0035137D">
              <w:rPr>
                <w:rFonts w:ascii="Times New Roman" w:hAnsi="Times New Roman"/>
                <w:b/>
                <w:bCs/>
                <w:szCs w:val="24"/>
              </w:rPr>
              <w:t>Pilot Projects for Sustainable Practices:</w:t>
            </w:r>
            <w:r w:rsidRPr="0035137D">
              <w:rPr>
                <w:rFonts w:ascii="Times New Roman" w:hAnsi="Times New Roman"/>
                <w:szCs w:val="24"/>
              </w:rPr>
              <w:t xml:space="preserve"> Launch initiatives demonstrating techniques such as permaculture, agroecology, and water conservation to improve food production and resilience.</w:t>
            </w:r>
          </w:p>
          <w:p w14:paraId="49007002" w14:textId="77777777" w:rsidR="0035137D" w:rsidRPr="0035137D" w:rsidRDefault="0035137D" w:rsidP="009D512B">
            <w:pPr>
              <w:numPr>
                <w:ilvl w:val="0"/>
                <w:numId w:val="7"/>
              </w:numPr>
              <w:spacing w:before="100" w:beforeAutospacing="1" w:after="100" w:afterAutospacing="1"/>
              <w:jc w:val="left"/>
              <w:rPr>
                <w:rFonts w:ascii="Times New Roman" w:hAnsi="Times New Roman"/>
                <w:szCs w:val="24"/>
              </w:rPr>
            </w:pPr>
            <w:r w:rsidRPr="0035137D">
              <w:rPr>
                <w:rFonts w:ascii="Times New Roman" w:hAnsi="Times New Roman"/>
                <w:b/>
                <w:bCs/>
                <w:szCs w:val="24"/>
              </w:rPr>
              <w:t>Ongoing Decision-Making Structures:</w:t>
            </w:r>
            <w:r w:rsidRPr="0035137D">
              <w:rPr>
                <w:rFonts w:ascii="Times New Roman" w:hAnsi="Times New Roman"/>
                <w:szCs w:val="24"/>
              </w:rPr>
              <w:t xml:space="preserve"> Establish frameworks for continued community </w:t>
            </w:r>
            <w:r w:rsidRPr="0035137D">
              <w:rPr>
                <w:rFonts w:ascii="Times New Roman" w:hAnsi="Times New Roman"/>
                <w:szCs w:val="24"/>
              </w:rPr>
              <w:lastRenderedPageBreak/>
              <w:t>engagement and decision-making to ensure sustainability and inclusivity.</w:t>
            </w:r>
          </w:p>
          <w:p w14:paraId="30D5E913" w14:textId="77777777" w:rsidR="0035137D" w:rsidRPr="0035137D" w:rsidRDefault="0035137D" w:rsidP="009D512B">
            <w:pPr>
              <w:numPr>
                <w:ilvl w:val="0"/>
                <w:numId w:val="7"/>
              </w:numPr>
              <w:spacing w:before="100" w:beforeAutospacing="1" w:after="100" w:afterAutospacing="1"/>
              <w:jc w:val="left"/>
              <w:rPr>
                <w:rFonts w:ascii="Times New Roman" w:hAnsi="Times New Roman"/>
                <w:szCs w:val="24"/>
              </w:rPr>
            </w:pPr>
            <w:r w:rsidRPr="0035137D">
              <w:rPr>
                <w:rFonts w:ascii="Times New Roman" w:hAnsi="Times New Roman"/>
                <w:b/>
                <w:bCs/>
                <w:szCs w:val="24"/>
              </w:rPr>
              <w:t>Monitoring and Evaluation:</w:t>
            </w:r>
            <w:r w:rsidRPr="0035137D">
              <w:rPr>
                <w:rFonts w:ascii="Times New Roman" w:hAnsi="Times New Roman"/>
                <w:szCs w:val="24"/>
              </w:rPr>
              <w:t xml:space="preserve"> Develop and apply an M&amp;E system to track progress, capture lessons learned, and make data-driven adjustments to the practice.</w:t>
            </w:r>
          </w:p>
          <w:p w14:paraId="195B4A68" w14:textId="77777777" w:rsidR="0035137D" w:rsidRPr="0035137D" w:rsidRDefault="0035137D" w:rsidP="0035137D">
            <w:pPr>
              <w:spacing w:before="100" w:beforeAutospacing="1" w:after="100" w:afterAutospacing="1"/>
              <w:jc w:val="left"/>
              <w:rPr>
                <w:rFonts w:ascii="Times New Roman" w:hAnsi="Times New Roman"/>
                <w:szCs w:val="24"/>
              </w:rPr>
            </w:pPr>
            <w:r w:rsidRPr="0035137D">
              <w:rPr>
                <w:rFonts w:ascii="Times New Roman" w:hAnsi="Times New Roman"/>
                <w:szCs w:val="24"/>
              </w:rPr>
              <w:t>Through these phases, the good practice fosters a comprehensive and transformative approach to rural development, ensuring equitable outcomes and sustained community empowerment.</w:t>
            </w:r>
          </w:p>
          <w:p w14:paraId="49296696" w14:textId="77777777" w:rsidR="0035137D" w:rsidRPr="00425120" w:rsidRDefault="0035137D" w:rsidP="0035137D">
            <w:pPr>
              <w:pStyle w:val="ListParagraph"/>
              <w:numPr>
                <w:ilvl w:val="0"/>
                <w:numId w:val="0"/>
              </w:numPr>
              <w:shd w:val="clear" w:color="auto" w:fill="FFFFFF"/>
              <w:spacing w:before="60" w:after="60"/>
              <w:ind w:left="720"/>
              <w:rPr>
                <w:rFonts w:asciiTheme="majorHAnsi" w:hAnsiTheme="majorHAnsi"/>
                <w:sz w:val="22"/>
              </w:rPr>
            </w:pPr>
          </w:p>
          <w:p w14:paraId="24A8C68C" w14:textId="50214827" w:rsidR="00425120" w:rsidRPr="00A32CD9" w:rsidRDefault="00425120" w:rsidP="00425120">
            <w:pPr>
              <w:pStyle w:val="ListParagraph"/>
              <w:numPr>
                <w:ilvl w:val="0"/>
                <w:numId w:val="0"/>
              </w:numPr>
              <w:shd w:val="clear" w:color="auto" w:fill="FFFFFF"/>
              <w:spacing w:before="60" w:after="60"/>
              <w:ind w:left="720"/>
              <w:rPr>
                <w:rFonts w:asciiTheme="majorHAnsi" w:hAnsiTheme="majorHAnsi"/>
                <w:sz w:val="22"/>
              </w:rPr>
            </w:pPr>
          </w:p>
        </w:tc>
      </w:tr>
      <w:tr w:rsidR="00824EB7" w:rsidRPr="00A32CD9" w14:paraId="6463E4C9" w14:textId="77777777" w:rsidTr="00F2313A">
        <w:trPr>
          <w:trHeight w:val="369"/>
        </w:trPr>
        <w:tc>
          <w:tcPr>
            <w:tcW w:w="5000" w:type="pct"/>
            <w:gridSpan w:val="2"/>
          </w:tcPr>
          <w:p w14:paraId="642C57A1" w14:textId="77777777" w:rsidR="00824EB7" w:rsidRPr="00442D3B" w:rsidRDefault="00824EB7" w:rsidP="009D512B">
            <w:pPr>
              <w:pStyle w:val="ListParagraph"/>
              <w:numPr>
                <w:ilvl w:val="0"/>
                <w:numId w:val="3"/>
              </w:numPr>
              <w:shd w:val="clear" w:color="auto" w:fill="FFFFFF"/>
              <w:spacing w:before="60" w:after="60"/>
              <w:rPr>
                <w:rFonts w:asciiTheme="majorHAnsi" w:hAnsiTheme="majorHAnsi" w:cs="Calibri"/>
                <w:b/>
                <w:bCs/>
                <w:sz w:val="22"/>
                <w:lang w:val="en-GB" w:eastAsia="en-GB"/>
              </w:rPr>
            </w:pPr>
            <w:r w:rsidRPr="00A32CD9">
              <w:rPr>
                <w:rFonts w:asciiTheme="majorHAnsi" w:hAnsiTheme="majorHAnsi" w:cs="Calibri"/>
                <w:sz w:val="22"/>
                <w:lang w:val="en-GB" w:eastAsia="en-GB"/>
              </w:rPr>
              <w:lastRenderedPageBreak/>
              <w:t xml:space="preserve">Who are the </w:t>
            </w:r>
            <w:r w:rsidRPr="00A32CD9">
              <w:rPr>
                <w:rFonts w:asciiTheme="majorHAnsi" w:hAnsiTheme="majorHAnsi" w:cs="Calibri"/>
                <w:b/>
                <w:bCs/>
                <w:sz w:val="22"/>
                <w:lang w:val="en-GB" w:eastAsia="en-GB"/>
              </w:rPr>
              <w:t>key actors and stakeholders</w:t>
            </w:r>
            <w:r w:rsidRPr="00A32CD9">
              <w:rPr>
                <w:rFonts w:asciiTheme="majorHAnsi" w:hAnsiTheme="majorHAnsi" w:cs="Calibri"/>
                <w:sz w:val="22"/>
                <w:lang w:val="en-GB" w:eastAsia="en-GB"/>
              </w:rPr>
              <w:t xml:space="preserve"> involved in the design and implementation of the </w:t>
            </w:r>
            <w:r w:rsidR="00F76639" w:rsidRPr="00A32CD9">
              <w:rPr>
                <w:rFonts w:asciiTheme="majorHAnsi" w:hAnsiTheme="majorHAnsi" w:cs="Calibri"/>
                <w:sz w:val="22"/>
                <w:lang w:val="en-GB" w:eastAsia="en-GB"/>
              </w:rPr>
              <w:t>good practice</w:t>
            </w:r>
            <w:r w:rsidRPr="00A32CD9">
              <w:rPr>
                <w:rFonts w:asciiTheme="majorHAnsi" w:hAnsiTheme="majorHAnsi" w:cs="Calibri"/>
                <w:sz w:val="22"/>
                <w:lang w:val="en-GB" w:eastAsia="en-GB"/>
              </w:rPr>
              <w:t xml:space="preserve">, and what are their respective roles? </w:t>
            </w:r>
            <w:r w:rsidRPr="00A32CD9">
              <w:rPr>
                <w:rFonts w:asciiTheme="majorHAnsi" w:hAnsiTheme="majorHAnsi" w:cs="Calibri"/>
                <w:i/>
                <w:iCs/>
                <w:sz w:val="22"/>
                <w:lang w:val="en-GB" w:eastAsia="en-GB"/>
              </w:rPr>
              <w:t>Consider</w:t>
            </w:r>
            <w:r w:rsidR="005F39A2" w:rsidRPr="00A32CD9">
              <w:rPr>
                <w:rFonts w:asciiTheme="majorHAnsi" w:hAnsiTheme="majorHAnsi" w:cs="Calibri"/>
                <w:i/>
                <w:iCs/>
                <w:sz w:val="22"/>
                <w:lang w:val="en-GB" w:eastAsia="en-GB"/>
              </w:rPr>
              <w:t xml:space="preserve"> </w:t>
            </w:r>
            <w:r w:rsidRPr="00A32CD9">
              <w:rPr>
                <w:rFonts w:asciiTheme="majorHAnsi" w:hAnsiTheme="majorHAnsi" w:cs="Calibri"/>
                <w:i/>
                <w:iCs/>
                <w:sz w:val="22"/>
                <w:lang w:val="en-GB" w:eastAsia="en-GB"/>
              </w:rPr>
              <w:t>local partners, government, local authorities, community radios, civil society, research, the private sector, etc.</w:t>
            </w:r>
          </w:p>
          <w:p w14:paraId="04B90D12" w14:textId="77777777" w:rsidR="00442D3B" w:rsidRPr="00442D3B" w:rsidRDefault="00442D3B" w:rsidP="00442D3B">
            <w:pPr>
              <w:spacing w:before="100" w:beforeAutospacing="1" w:after="100" w:afterAutospacing="1"/>
              <w:jc w:val="left"/>
              <w:outlineLvl w:val="2"/>
              <w:rPr>
                <w:rFonts w:ascii="Times New Roman" w:hAnsi="Times New Roman"/>
                <w:b/>
                <w:bCs/>
                <w:sz w:val="27"/>
                <w:szCs w:val="27"/>
              </w:rPr>
            </w:pPr>
            <w:r w:rsidRPr="00442D3B">
              <w:rPr>
                <w:rFonts w:ascii="Times New Roman" w:hAnsi="Times New Roman"/>
                <w:b/>
                <w:bCs/>
                <w:sz w:val="27"/>
                <w:szCs w:val="27"/>
              </w:rPr>
              <w:t>Key Actors and Stakeholders in the Good Practice</w:t>
            </w:r>
          </w:p>
          <w:p w14:paraId="4A370E3B" w14:textId="37A199E9" w:rsidR="00442D3B" w:rsidRPr="00442D3B" w:rsidRDefault="00442D3B" w:rsidP="00442D3B">
            <w:pPr>
              <w:spacing w:before="100" w:beforeAutospacing="1" w:after="100" w:afterAutospacing="1"/>
              <w:jc w:val="left"/>
              <w:rPr>
                <w:rFonts w:ascii="Times New Roman" w:hAnsi="Times New Roman"/>
                <w:szCs w:val="24"/>
              </w:rPr>
            </w:pPr>
            <w:r w:rsidRPr="00442D3B">
              <w:rPr>
                <w:rFonts w:ascii="Times New Roman" w:hAnsi="Times New Roman"/>
                <w:szCs w:val="24"/>
              </w:rPr>
              <w:t xml:space="preserve">The successful implementation of our community engagement initiative in </w:t>
            </w:r>
            <w:r w:rsidR="00BE17A5">
              <w:rPr>
                <w:rFonts w:ascii="Times New Roman" w:hAnsi="Times New Roman"/>
                <w:szCs w:val="24"/>
              </w:rPr>
              <w:t>Samburu</w:t>
            </w:r>
            <w:r w:rsidRPr="00442D3B">
              <w:rPr>
                <w:rFonts w:ascii="Times New Roman" w:hAnsi="Times New Roman"/>
                <w:szCs w:val="24"/>
              </w:rPr>
              <w:t xml:space="preserve"> County depends on the collaborative efforts of various stakeholders, each playing a distinct and vital role. These actors bring expertise, resources, and influence, ensuring the initiative addresses the needs of the target population while fostering sustainability and inclusivity. Below is an outline of the key actors and their respective roles:</w:t>
            </w:r>
          </w:p>
          <w:p w14:paraId="07613382" w14:textId="77777777" w:rsidR="00442D3B" w:rsidRPr="00442D3B" w:rsidRDefault="00442D3B" w:rsidP="00442D3B">
            <w:pPr>
              <w:spacing w:after="0"/>
              <w:jc w:val="left"/>
              <w:outlineLvl w:val="3"/>
              <w:rPr>
                <w:rFonts w:ascii="Times New Roman" w:hAnsi="Times New Roman"/>
                <w:b/>
                <w:bCs/>
                <w:szCs w:val="24"/>
              </w:rPr>
            </w:pPr>
            <w:r w:rsidRPr="00442D3B">
              <w:rPr>
                <w:rFonts w:ascii="Times New Roman" w:hAnsi="Times New Roman"/>
                <w:b/>
                <w:bCs/>
                <w:szCs w:val="24"/>
              </w:rPr>
              <w:t>1. Local Community Members</w:t>
            </w:r>
          </w:p>
          <w:p w14:paraId="3701C942" w14:textId="77777777" w:rsidR="00442D3B" w:rsidRPr="00442D3B" w:rsidRDefault="00442D3B" w:rsidP="009D512B">
            <w:pPr>
              <w:numPr>
                <w:ilvl w:val="0"/>
                <w:numId w:val="8"/>
              </w:numPr>
              <w:spacing w:after="0"/>
              <w:jc w:val="left"/>
              <w:rPr>
                <w:rFonts w:ascii="Times New Roman" w:hAnsi="Times New Roman"/>
                <w:szCs w:val="24"/>
              </w:rPr>
            </w:pPr>
            <w:r w:rsidRPr="00442D3B">
              <w:rPr>
                <w:rFonts w:ascii="Times New Roman" w:hAnsi="Times New Roman"/>
                <w:b/>
                <w:bCs/>
                <w:szCs w:val="24"/>
              </w:rPr>
              <w:t>Role:</w:t>
            </w:r>
            <w:r w:rsidRPr="00442D3B">
              <w:rPr>
                <w:rFonts w:ascii="Times New Roman" w:hAnsi="Times New Roman"/>
                <w:szCs w:val="24"/>
              </w:rPr>
              <w:t xml:space="preserve"> Central to the initiative as the primary beneficiaries and active participants. They identify priorities, contribute local knowledge, and engage in decision-making processes to foster ownership and sustainability. Women, youth, and persons with disabilities are given priority to ensure inclusivity.</w:t>
            </w:r>
          </w:p>
          <w:p w14:paraId="4C6810AA" w14:textId="77777777" w:rsidR="00442D3B" w:rsidRPr="00442D3B" w:rsidRDefault="00442D3B" w:rsidP="00442D3B">
            <w:pPr>
              <w:spacing w:after="0"/>
              <w:jc w:val="left"/>
              <w:outlineLvl w:val="3"/>
              <w:rPr>
                <w:rFonts w:ascii="Times New Roman" w:hAnsi="Times New Roman"/>
                <w:b/>
                <w:bCs/>
                <w:szCs w:val="24"/>
              </w:rPr>
            </w:pPr>
            <w:r w:rsidRPr="00442D3B">
              <w:rPr>
                <w:rFonts w:ascii="Times New Roman" w:hAnsi="Times New Roman"/>
                <w:b/>
                <w:bCs/>
                <w:szCs w:val="24"/>
              </w:rPr>
              <w:t>2. Local Government and Authorities</w:t>
            </w:r>
          </w:p>
          <w:p w14:paraId="4F542D0A" w14:textId="335F7321" w:rsidR="00442D3B" w:rsidRPr="00442D3B" w:rsidRDefault="00442D3B" w:rsidP="009D512B">
            <w:pPr>
              <w:numPr>
                <w:ilvl w:val="0"/>
                <w:numId w:val="9"/>
              </w:numPr>
              <w:spacing w:after="0"/>
              <w:jc w:val="left"/>
              <w:rPr>
                <w:rFonts w:ascii="Times New Roman" w:hAnsi="Times New Roman"/>
                <w:szCs w:val="24"/>
              </w:rPr>
            </w:pPr>
            <w:r w:rsidRPr="00442D3B">
              <w:rPr>
                <w:rFonts w:ascii="Times New Roman" w:hAnsi="Times New Roman"/>
                <w:b/>
                <w:bCs/>
                <w:szCs w:val="24"/>
              </w:rPr>
              <w:t>Role:</w:t>
            </w:r>
            <w:r w:rsidRPr="00442D3B">
              <w:rPr>
                <w:rFonts w:ascii="Times New Roman" w:hAnsi="Times New Roman"/>
                <w:szCs w:val="24"/>
              </w:rPr>
              <w:t xml:space="preserve"> Provide oversight, regulatory support, and technical expertise. The county government of </w:t>
            </w:r>
            <w:r w:rsidR="00BE17A5">
              <w:rPr>
                <w:rFonts w:ascii="Times New Roman" w:hAnsi="Times New Roman"/>
                <w:szCs w:val="24"/>
              </w:rPr>
              <w:t>Samburu</w:t>
            </w:r>
            <w:r w:rsidRPr="00442D3B">
              <w:rPr>
                <w:rFonts w:ascii="Times New Roman" w:hAnsi="Times New Roman"/>
                <w:szCs w:val="24"/>
              </w:rPr>
              <w:t xml:space="preserve"> facilitates access to resources, aligns the practice with county development plans, and offers policy backing for long-term integration into local governance structures.</w:t>
            </w:r>
          </w:p>
          <w:p w14:paraId="0FFB933B" w14:textId="77777777" w:rsidR="00442D3B" w:rsidRPr="00442D3B" w:rsidRDefault="00442D3B" w:rsidP="00442D3B">
            <w:pPr>
              <w:spacing w:after="0"/>
              <w:jc w:val="left"/>
              <w:outlineLvl w:val="3"/>
              <w:rPr>
                <w:rFonts w:ascii="Times New Roman" w:hAnsi="Times New Roman"/>
                <w:b/>
                <w:bCs/>
                <w:szCs w:val="24"/>
              </w:rPr>
            </w:pPr>
            <w:r w:rsidRPr="00442D3B">
              <w:rPr>
                <w:rFonts w:ascii="Times New Roman" w:hAnsi="Times New Roman"/>
                <w:b/>
                <w:bCs/>
                <w:szCs w:val="24"/>
              </w:rPr>
              <w:t>3. Civil Society Organizations (CSOs)</w:t>
            </w:r>
          </w:p>
          <w:p w14:paraId="414BEF36" w14:textId="2C592653" w:rsidR="00442D3B" w:rsidRPr="00442D3B" w:rsidRDefault="00442D3B" w:rsidP="009D512B">
            <w:pPr>
              <w:numPr>
                <w:ilvl w:val="0"/>
                <w:numId w:val="10"/>
              </w:numPr>
              <w:spacing w:after="0"/>
              <w:jc w:val="left"/>
              <w:rPr>
                <w:rFonts w:ascii="Times New Roman" w:hAnsi="Times New Roman"/>
                <w:szCs w:val="24"/>
              </w:rPr>
            </w:pPr>
            <w:r w:rsidRPr="00442D3B">
              <w:rPr>
                <w:rFonts w:ascii="Times New Roman" w:hAnsi="Times New Roman"/>
                <w:b/>
                <w:bCs/>
                <w:szCs w:val="24"/>
              </w:rPr>
              <w:t>Role:</w:t>
            </w:r>
            <w:r w:rsidRPr="00442D3B">
              <w:rPr>
                <w:rFonts w:ascii="Times New Roman" w:hAnsi="Times New Roman"/>
                <w:szCs w:val="24"/>
              </w:rPr>
              <w:t xml:space="preserve"> Act as intermediaries between communities and other stakeholders, providing technical expertise, mobilizing resources, and advocating for marginalized groups. CSOs such as community-based organizations in </w:t>
            </w:r>
            <w:r w:rsidR="00BE17A5">
              <w:rPr>
                <w:rFonts w:ascii="Times New Roman" w:hAnsi="Times New Roman"/>
                <w:szCs w:val="24"/>
              </w:rPr>
              <w:t>Samburu</w:t>
            </w:r>
            <w:r w:rsidRPr="00442D3B">
              <w:rPr>
                <w:rFonts w:ascii="Times New Roman" w:hAnsi="Times New Roman"/>
                <w:szCs w:val="24"/>
              </w:rPr>
              <w:t xml:space="preserve"> ensure grassroots engagement and accountability.</w:t>
            </w:r>
          </w:p>
          <w:p w14:paraId="33FE9DC1" w14:textId="77777777" w:rsidR="00442D3B" w:rsidRPr="00442D3B" w:rsidRDefault="00442D3B" w:rsidP="00442D3B">
            <w:pPr>
              <w:spacing w:after="0"/>
              <w:jc w:val="left"/>
              <w:outlineLvl w:val="3"/>
              <w:rPr>
                <w:rFonts w:ascii="Times New Roman" w:hAnsi="Times New Roman"/>
                <w:b/>
                <w:bCs/>
                <w:szCs w:val="24"/>
              </w:rPr>
            </w:pPr>
            <w:r w:rsidRPr="00442D3B">
              <w:rPr>
                <w:rFonts w:ascii="Times New Roman" w:hAnsi="Times New Roman"/>
                <w:b/>
                <w:bCs/>
                <w:szCs w:val="24"/>
              </w:rPr>
              <w:t>4. Faith-Based Organizations (FBOs)</w:t>
            </w:r>
          </w:p>
          <w:p w14:paraId="49F6B5DA" w14:textId="77777777" w:rsidR="00442D3B" w:rsidRPr="00442D3B" w:rsidRDefault="00442D3B" w:rsidP="009D512B">
            <w:pPr>
              <w:numPr>
                <w:ilvl w:val="0"/>
                <w:numId w:val="11"/>
              </w:numPr>
              <w:spacing w:after="0"/>
              <w:jc w:val="left"/>
              <w:rPr>
                <w:rFonts w:ascii="Times New Roman" w:hAnsi="Times New Roman"/>
                <w:szCs w:val="24"/>
              </w:rPr>
            </w:pPr>
            <w:r w:rsidRPr="00442D3B">
              <w:rPr>
                <w:rFonts w:ascii="Times New Roman" w:hAnsi="Times New Roman"/>
                <w:b/>
                <w:bCs/>
                <w:szCs w:val="24"/>
              </w:rPr>
              <w:t>Role:</w:t>
            </w:r>
            <w:r w:rsidRPr="00442D3B">
              <w:rPr>
                <w:rFonts w:ascii="Times New Roman" w:hAnsi="Times New Roman"/>
                <w:szCs w:val="24"/>
              </w:rPr>
              <w:t xml:space="preserve"> Leverage their trusted community networks to facilitate outreach, mobilization, and delivery of food and assistive devices. FBOs often play a key role in supporting vulnerable populations, including persons with disabilities.</w:t>
            </w:r>
          </w:p>
          <w:p w14:paraId="7D4E9D14" w14:textId="77777777" w:rsidR="00442D3B" w:rsidRPr="00442D3B" w:rsidRDefault="00442D3B" w:rsidP="00442D3B">
            <w:pPr>
              <w:spacing w:after="0"/>
              <w:jc w:val="left"/>
              <w:outlineLvl w:val="3"/>
              <w:rPr>
                <w:rFonts w:ascii="Times New Roman" w:hAnsi="Times New Roman"/>
                <w:b/>
                <w:bCs/>
                <w:szCs w:val="24"/>
              </w:rPr>
            </w:pPr>
            <w:r w:rsidRPr="00442D3B">
              <w:rPr>
                <w:rFonts w:ascii="Times New Roman" w:hAnsi="Times New Roman"/>
                <w:b/>
                <w:bCs/>
                <w:szCs w:val="24"/>
              </w:rPr>
              <w:t>5. Private Sector</w:t>
            </w:r>
          </w:p>
          <w:p w14:paraId="4BECF270" w14:textId="77777777" w:rsidR="00442D3B" w:rsidRPr="00442D3B" w:rsidRDefault="00442D3B" w:rsidP="009D512B">
            <w:pPr>
              <w:numPr>
                <w:ilvl w:val="0"/>
                <w:numId w:val="12"/>
              </w:numPr>
              <w:spacing w:after="0"/>
              <w:jc w:val="left"/>
              <w:rPr>
                <w:rFonts w:ascii="Times New Roman" w:hAnsi="Times New Roman"/>
                <w:szCs w:val="24"/>
              </w:rPr>
            </w:pPr>
            <w:r w:rsidRPr="00442D3B">
              <w:rPr>
                <w:rFonts w:ascii="Times New Roman" w:hAnsi="Times New Roman"/>
                <w:b/>
                <w:bCs/>
                <w:szCs w:val="24"/>
              </w:rPr>
              <w:t>Role:</w:t>
            </w:r>
            <w:r w:rsidRPr="00442D3B">
              <w:rPr>
                <w:rFonts w:ascii="Times New Roman" w:hAnsi="Times New Roman"/>
                <w:szCs w:val="24"/>
              </w:rPr>
              <w:t xml:space="preserve"> Provide financial support, technical resources, and expertise in areas such as logistics and value chain development. Businesses involved in agriculture or assistive device production contribute to the initiative's scalability and sustainability.</w:t>
            </w:r>
          </w:p>
          <w:p w14:paraId="76DE0F1B" w14:textId="77777777" w:rsidR="00442D3B" w:rsidRPr="00442D3B" w:rsidRDefault="00442D3B" w:rsidP="00442D3B">
            <w:pPr>
              <w:spacing w:after="0"/>
              <w:jc w:val="left"/>
              <w:outlineLvl w:val="3"/>
              <w:rPr>
                <w:rFonts w:ascii="Times New Roman" w:hAnsi="Times New Roman"/>
                <w:b/>
                <w:bCs/>
                <w:szCs w:val="24"/>
              </w:rPr>
            </w:pPr>
            <w:r w:rsidRPr="00442D3B">
              <w:rPr>
                <w:rFonts w:ascii="Times New Roman" w:hAnsi="Times New Roman"/>
                <w:b/>
                <w:bCs/>
                <w:szCs w:val="24"/>
              </w:rPr>
              <w:t>6. Research Institutions</w:t>
            </w:r>
          </w:p>
          <w:p w14:paraId="3FF67439" w14:textId="77777777" w:rsidR="00442D3B" w:rsidRPr="00442D3B" w:rsidRDefault="00442D3B" w:rsidP="009D512B">
            <w:pPr>
              <w:numPr>
                <w:ilvl w:val="0"/>
                <w:numId w:val="13"/>
              </w:numPr>
              <w:spacing w:after="0"/>
              <w:jc w:val="left"/>
              <w:rPr>
                <w:rFonts w:ascii="Times New Roman" w:hAnsi="Times New Roman"/>
                <w:szCs w:val="24"/>
              </w:rPr>
            </w:pPr>
            <w:r w:rsidRPr="00442D3B">
              <w:rPr>
                <w:rFonts w:ascii="Times New Roman" w:hAnsi="Times New Roman"/>
                <w:b/>
                <w:bCs/>
                <w:szCs w:val="24"/>
              </w:rPr>
              <w:t>Role:</w:t>
            </w:r>
            <w:r w:rsidRPr="00442D3B">
              <w:rPr>
                <w:rFonts w:ascii="Times New Roman" w:hAnsi="Times New Roman"/>
                <w:szCs w:val="24"/>
              </w:rPr>
              <w:t xml:space="preserve"> Offer insights through data collection, analysis, and evidence-based recommendations to guide implementation. Institutions such as Egerton University support capacity-building </w:t>
            </w:r>
            <w:r w:rsidRPr="00442D3B">
              <w:rPr>
                <w:rFonts w:ascii="Times New Roman" w:hAnsi="Times New Roman"/>
                <w:szCs w:val="24"/>
              </w:rPr>
              <w:lastRenderedPageBreak/>
              <w:t>efforts and help develop sustainable agricultural practices.</w:t>
            </w:r>
          </w:p>
          <w:p w14:paraId="54C7CCD8" w14:textId="77777777" w:rsidR="00442D3B" w:rsidRPr="00442D3B" w:rsidRDefault="00442D3B" w:rsidP="00442D3B">
            <w:pPr>
              <w:spacing w:after="0"/>
              <w:jc w:val="left"/>
              <w:outlineLvl w:val="3"/>
              <w:rPr>
                <w:rFonts w:ascii="Times New Roman" w:hAnsi="Times New Roman"/>
                <w:b/>
                <w:bCs/>
                <w:szCs w:val="24"/>
              </w:rPr>
            </w:pPr>
            <w:r w:rsidRPr="00442D3B">
              <w:rPr>
                <w:rFonts w:ascii="Times New Roman" w:hAnsi="Times New Roman"/>
                <w:b/>
                <w:bCs/>
                <w:szCs w:val="24"/>
              </w:rPr>
              <w:t>7. Media and Community Radios</w:t>
            </w:r>
          </w:p>
          <w:p w14:paraId="100A5B5B" w14:textId="2CF56E9C" w:rsidR="00442D3B" w:rsidRPr="00442D3B" w:rsidRDefault="00442D3B" w:rsidP="009D512B">
            <w:pPr>
              <w:numPr>
                <w:ilvl w:val="0"/>
                <w:numId w:val="14"/>
              </w:numPr>
              <w:spacing w:after="0"/>
              <w:jc w:val="left"/>
              <w:rPr>
                <w:rFonts w:ascii="Times New Roman" w:hAnsi="Times New Roman"/>
                <w:szCs w:val="24"/>
              </w:rPr>
            </w:pPr>
            <w:r w:rsidRPr="00442D3B">
              <w:rPr>
                <w:rFonts w:ascii="Times New Roman" w:hAnsi="Times New Roman"/>
                <w:b/>
                <w:bCs/>
                <w:szCs w:val="24"/>
              </w:rPr>
              <w:t>Role:</w:t>
            </w:r>
            <w:r w:rsidRPr="00442D3B">
              <w:rPr>
                <w:rFonts w:ascii="Times New Roman" w:hAnsi="Times New Roman"/>
                <w:szCs w:val="24"/>
              </w:rPr>
              <w:t xml:space="preserve"> Facilitate communication and awareness campaigns, ensuring the community is informed about activities, benefits, and progress. Community radios in </w:t>
            </w:r>
            <w:r w:rsidR="00BE17A5">
              <w:rPr>
                <w:rFonts w:ascii="Times New Roman" w:hAnsi="Times New Roman"/>
                <w:szCs w:val="24"/>
              </w:rPr>
              <w:t>Samburu</w:t>
            </w:r>
            <w:r w:rsidRPr="00442D3B">
              <w:rPr>
                <w:rFonts w:ascii="Times New Roman" w:hAnsi="Times New Roman"/>
                <w:szCs w:val="24"/>
              </w:rPr>
              <w:t xml:space="preserve"> amplify marginalized voices and foster dialogue around local development issues.</w:t>
            </w:r>
          </w:p>
          <w:p w14:paraId="7DFAF39F" w14:textId="77777777" w:rsidR="00442D3B" w:rsidRPr="00442D3B" w:rsidRDefault="00442D3B" w:rsidP="00442D3B">
            <w:pPr>
              <w:spacing w:after="0"/>
              <w:jc w:val="left"/>
              <w:outlineLvl w:val="3"/>
              <w:rPr>
                <w:rFonts w:ascii="Times New Roman" w:hAnsi="Times New Roman"/>
                <w:b/>
                <w:bCs/>
                <w:szCs w:val="24"/>
              </w:rPr>
            </w:pPr>
            <w:r w:rsidRPr="00442D3B">
              <w:rPr>
                <w:rFonts w:ascii="Times New Roman" w:hAnsi="Times New Roman"/>
                <w:b/>
                <w:bCs/>
                <w:szCs w:val="24"/>
              </w:rPr>
              <w:t>8. Donor Organizations</w:t>
            </w:r>
          </w:p>
          <w:p w14:paraId="1F610C48" w14:textId="77777777" w:rsidR="00442D3B" w:rsidRPr="00442D3B" w:rsidRDefault="00442D3B" w:rsidP="009D512B">
            <w:pPr>
              <w:numPr>
                <w:ilvl w:val="0"/>
                <w:numId w:val="15"/>
              </w:numPr>
              <w:spacing w:after="0"/>
              <w:jc w:val="left"/>
              <w:rPr>
                <w:rFonts w:ascii="Times New Roman" w:hAnsi="Times New Roman"/>
                <w:szCs w:val="24"/>
              </w:rPr>
            </w:pPr>
            <w:r w:rsidRPr="00442D3B">
              <w:rPr>
                <w:rFonts w:ascii="Times New Roman" w:hAnsi="Times New Roman"/>
                <w:b/>
                <w:bCs/>
                <w:szCs w:val="24"/>
              </w:rPr>
              <w:t>Role:</w:t>
            </w:r>
            <w:r w:rsidRPr="00442D3B">
              <w:rPr>
                <w:rFonts w:ascii="Times New Roman" w:hAnsi="Times New Roman"/>
                <w:szCs w:val="24"/>
              </w:rPr>
              <w:t xml:space="preserve"> Provide financial and technical support to fund the distribution of food, assistive devices, and capacity-building programs. They also help establish monitoring and evaluation systems to ensure accountability.</w:t>
            </w:r>
          </w:p>
          <w:p w14:paraId="2D5DE11C" w14:textId="77777777" w:rsidR="00442D3B" w:rsidRPr="00442D3B" w:rsidRDefault="00442D3B" w:rsidP="00442D3B">
            <w:pPr>
              <w:spacing w:after="0"/>
              <w:jc w:val="left"/>
              <w:outlineLvl w:val="3"/>
              <w:rPr>
                <w:rFonts w:ascii="Times New Roman" w:hAnsi="Times New Roman"/>
                <w:b/>
                <w:bCs/>
                <w:szCs w:val="24"/>
              </w:rPr>
            </w:pPr>
            <w:r w:rsidRPr="00442D3B">
              <w:rPr>
                <w:rFonts w:ascii="Times New Roman" w:hAnsi="Times New Roman"/>
                <w:b/>
                <w:bCs/>
                <w:szCs w:val="24"/>
              </w:rPr>
              <w:t>9. Agricultural Extension Officers</w:t>
            </w:r>
          </w:p>
          <w:p w14:paraId="0591BC94" w14:textId="77777777" w:rsidR="00442D3B" w:rsidRPr="00442D3B" w:rsidRDefault="00442D3B" w:rsidP="009D512B">
            <w:pPr>
              <w:numPr>
                <w:ilvl w:val="0"/>
                <w:numId w:val="16"/>
              </w:numPr>
              <w:spacing w:after="0"/>
              <w:jc w:val="left"/>
              <w:rPr>
                <w:rFonts w:ascii="Times New Roman" w:hAnsi="Times New Roman"/>
                <w:szCs w:val="24"/>
              </w:rPr>
            </w:pPr>
            <w:r w:rsidRPr="00442D3B">
              <w:rPr>
                <w:rFonts w:ascii="Times New Roman" w:hAnsi="Times New Roman"/>
                <w:b/>
                <w:bCs/>
                <w:szCs w:val="24"/>
              </w:rPr>
              <w:t>Role:</w:t>
            </w:r>
            <w:r w:rsidRPr="00442D3B">
              <w:rPr>
                <w:rFonts w:ascii="Times New Roman" w:hAnsi="Times New Roman"/>
                <w:szCs w:val="24"/>
              </w:rPr>
              <w:t xml:space="preserve"> Train community members on sustainable agricultural practices, offering practical support and ongoing mentorship. Their guidance is crucial for implementing pilot projects in agroecology and permaculture.</w:t>
            </w:r>
          </w:p>
          <w:p w14:paraId="5D46ED61" w14:textId="77777777" w:rsidR="00442D3B" w:rsidRPr="00442D3B" w:rsidRDefault="00442D3B" w:rsidP="00442D3B">
            <w:pPr>
              <w:spacing w:after="0"/>
              <w:jc w:val="left"/>
              <w:outlineLvl w:val="3"/>
              <w:rPr>
                <w:rFonts w:ascii="Times New Roman" w:hAnsi="Times New Roman"/>
                <w:b/>
                <w:bCs/>
                <w:szCs w:val="24"/>
              </w:rPr>
            </w:pPr>
            <w:r w:rsidRPr="00442D3B">
              <w:rPr>
                <w:rFonts w:ascii="Times New Roman" w:hAnsi="Times New Roman"/>
                <w:b/>
                <w:bCs/>
                <w:szCs w:val="24"/>
              </w:rPr>
              <w:t>10. Persons with Disabilities Advocacy Groups</w:t>
            </w:r>
          </w:p>
          <w:p w14:paraId="050D7F01" w14:textId="77777777" w:rsidR="00442D3B" w:rsidRPr="00442D3B" w:rsidRDefault="00442D3B" w:rsidP="009D512B">
            <w:pPr>
              <w:numPr>
                <w:ilvl w:val="0"/>
                <w:numId w:val="17"/>
              </w:numPr>
              <w:spacing w:after="0"/>
              <w:jc w:val="left"/>
              <w:rPr>
                <w:rFonts w:ascii="Times New Roman" w:hAnsi="Times New Roman"/>
                <w:szCs w:val="24"/>
              </w:rPr>
            </w:pPr>
            <w:r w:rsidRPr="00442D3B">
              <w:rPr>
                <w:rFonts w:ascii="Times New Roman" w:hAnsi="Times New Roman"/>
                <w:b/>
                <w:bCs/>
                <w:szCs w:val="24"/>
              </w:rPr>
              <w:t>Role:</w:t>
            </w:r>
            <w:r w:rsidRPr="00442D3B">
              <w:rPr>
                <w:rFonts w:ascii="Times New Roman" w:hAnsi="Times New Roman"/>
                <w:szCs w:val="24"/>
              </w:rPr>
              <w:t xml:space="preserve"> Advocate for the inclusion of persons with disabilities, ensuring their needs are addressed in the provision of assistive devices and participation in community activities.</w:t>
            </w:r>
          </w:p>
          <w:p w14:paraId="05ABDE51" w14:textId="646DD5B2" w:rsidR="00442D3B" w:rsidRPr="00442D3B" w:rsidRDefault="00442D3B" w:rsidP="00442D3B">
            <w:pPr>
              <w:spacing w:after="0"/>
              <w:jc w:val="left"/>
              <w:rPr>
                <w:rFonts w:ascii="Times New Roman" w:hAnsi="Times New Roman"/>
                <w:szCs w:val="24"/>
              </w:rPr>
            </w:pPr>
            <w:r w:rsidRPr="00442D3B">
              <w:rPr>
                <w:rFonts w:ascii="Times New Roman" w:hAnsi="Times New Roman"/>
                <w:szCs w:val="24"/>
              </w:rPr>
              <w:t xml:space="preserve">By fostering collaboration among these actors, the good practice leverages diverse expertise and resources to drive impactful and sustainable change in </w:t>
            </w:r>
            <w:r w:rsidR="00BE17A5">
              <w:rPr>
                <w:rFonts w:ascii="Times New Roman" w:hAnsi="Times New Roman"/>
                <w:szCs w:val="24"/>
              </w:rPr>
              <w:t>Samburu</w:t>
            </w:r>
            <w:r w:rsidRPr="00442D3B">
              <w:rPr>
                <w:rFonts w:ascii="Times New Roman" w:hAnsi="Times New Roman"/>
                <w:szCs w:val="24"/>
              </w:rPr>
              <w:t xml:space="preserve"> County.</w:t>
            </w:r>
          </w:p>
          <w:p w14:paraId="1E52AA81" w14:textId="66E7D961" w:rsidR="00442D3B" w:rsidRPr="00A32CD9" w:rsidRDefault="00442D3B" w:rsidP="00442D3B">
            <w:pPr>
              <w:pStyle w:val="ListParagraph"/>
              <w:numPr>
                <w:ilvl w:val="0"/>
                <w:numId w:val="0"/>
              </w:numPr>
              <w:shd w:val="clear" w:color="auto" w:fill="FFFFFF"/>
              <w:spacing w:before="60" w:after="60"/>
              <w:ind w:left="720"/>
              <w:rPr>
                <w:rFonts w:asciiTheme="majorHAnsi" w:hAnsiTheme="majorHAnsi" w:cs="Calibri"/>
                <w:b/>
                <w:bCs/>
                <w:sz w:val="22"/>
                <w:lang w:val="en-GB" w:eastAsia="en-GB"/>
              </w:rPr>
            </w:pPr>
          </w:p>
        </w:tc>
      </w:tr>
      <w:tr w:rsidR="00663985" w:rsidRPr="00A32CD9" w14:paraId="7CAB1FBA" w14:textId="77777777" w:rsidTr="001845BC">
        <w:trPr>
          <w:trHeight w:val="2755"/>
        </w:trPr>
        <w:tc>
          <w:tcPr>
            <w:tcW w:w="5000" w:type="pct"/>
            <w:gridSpan w:val="2"/>
          </w:tcPr>
          <w:p w14:paraId="4174B2E4" w14:textId="4EAC4223" w:rsidR="00EB4A88" w:rsidRPr="00A32CD9" w:rsidRDefault="00663985" w:rsidP="009D512B">
            <w:pPr>
              <w:pStyle w:val="ListParagraph"/>
              <w:numPr>
                <w:ilvl w:val="0"/>
                <w:numId w:val="3"/>
              </w:numPr>
              <w:rPr>
                <w:rFonts w:asciiTheme="majorHAnsi" w:hAnsiTheme="majorHAnsi" w:cs="Calibri"/>
                <w:sz w:val="22"/>
                <w:lang w:val="en-GB" w:eastAsia="en-GB"/>
              </w:rPr>
            </w:pPr>
            <w:r w:rsidRPr="00A32CD9">
              <w:rPr>
                <w:rFonts w:asciiTheme="majorHAnsi" w:hAnsiTheme="majorHAnsi" w:cs="Calibri"/>
                <w:sz w:val="22"/>
                <w:lang w:val="en-GB" w:eastAsia="en-GB"/>
              </w:rPr>
              <w:lastRenderedPageBreak/>
              <w:t xml:space="preserve">How does your intervention ensure </w:t>
            </w:r>
            <w:r w:rsidRPr="00A32CD9">
              <w:rPr>
                <w:rFonts w:asciiTheme="majorHAnsi" w:hAnsiTheme="majorHAnsi" w:cs="Calibri"/>
                <w:b/>
                <w:bCs/>
                <w:sz w:val="22"/>
                <w:lang w:val="en-GB" w:eastAsia="en-GB"/>
              </w:rPr>
              <w:t xml:space="preserve">inclusivity and </w:t>
            </w:r>
            <w:r w:rsidR="00CE795B" w:rsidRPr="00A32CD9">
              <w:rPr>
                <w:rFonts w:asciiTheme="majorHAnsi" w:hAnsiTheme="majorHAnsi" w:cs="Calibri"/>
                <w:b/>
                <w:bCs/>
                <w:sz w:val="22"/>
                <w:lang w:val="en-GB" w:eastAsia="en-GB"/>
              </w:rPr>
              <w:t>equal and meaningful</w:t>
            </w:r>
            <w:r w:rsidR="003467DE" w:rsidRPr="00A32CD9">
              <w:rPr>
                <w:rFonts w:asciiTheme="majorHAnsi" w:hAnsiTheme="majorHAnsi" w:cs="Calibri"/>
                <w:b/>
                <w:bCs/>
                <w:sz w:val="22"/>
                <w:lang w:val="en-GB" w:eastAsia="en-GB"/>
              </w:rPr>
              <w:t xml:space="preserve"> </w:t>
            </w:r>
            <w:r w:rsidRPr="00A32CD9">
              <w:rPr>
                <w:rFonts w:asciiTheme="majorHAnsi" w:hAnsiTheme="majorHAnsi" w:cs="Calibri"/>
                <w:b/>
                <w:bCs/>
                <w:sz w:val="22"/>
                <w:lang w:val="en-GB" w:eastAsia="en-GB"/>
              </w:rPr>
              <w:t>participation</w:t>
            </w:r>
            <w:r w:rsidRPr="00A32CD9">
              <w:rPr>
                <w:rFonts w:asciiTheme="majorHAnsi" w:hAnsiTheme="majorHAnsi" w:cs="Calibri"/>
                <w:sz w:val="22"/>
                <w:lang w:val="en-GB" w:eastAsia="en-GB"/>
              </w:rPr>
              <w:t xml:space="preserve"> within the </w:t>
            </w:r>
            <w:r w:rsidRPr="00A32CD9">
              <w:rPr>
                <w:rFonts w:asciiTheme="majorHAnsi" w:hAnsiTheme="majorHAnsi" w:cs="Calibri"/>
                <w:b/>
                <w:bCs/>
                <w:sz w:val="22"/>
                <w:lang w:val="en-GB" w:eastAsia="en-GB"/>
              </w:rPr>
              <w:t>community</w:t>
            </w:r>
            <w:r w:rsidR="00717267" w:rsidRPr="00A32CD9">
              <w:rPr>
                <w:rFonts w:asciiTheme="majorHAnsi" w:hAnsiTheme="majorHAnsi" w:cs="Calibri"/>
                <w:b/>
                <w:bCs/>
                <w:sz w:val="22"/>
                <w:lang w:val="en-GB" w:eastAsia="en-GB"/>
              </w:rPr>
              <w:t>?</w:t>
            </w:r>
          </w:p>
          <w:p w14:paraId="4B47D743" w14:textId="77777777" w:rsidR="00663985" w:rsidRDefault="00292C3B" w:rsidP="001845BC">
            <w:pPr>
              <w:pStyle w:val="ListParagraph"/>
              <w:numPr>
                <w:ilvl w:val="0"/>
                <w:numId w:val="0"/>
              </w:numPr>
              <w:ind w:left="720"/>
              <w:rPr>
                <w:rFonts w:asciiTheme="majorHAnsi" w:hAnsiTheme="majorHAnsi" w:cs="Calibri"/>
                <w:i/>
                <w:iCs/>
                <w:sz w:val="22"/>
                <w:lang w:eastAsia="en-GB"/>
              </w:rPr>
            </w:pPr>
            <w:r w:rsidRPr="00A32CD9">
              <w:rPr>
                <w:rFonts w:asciiTheme="majorHAnsi" w:hAnsiTheme="majorHAnsi" w:cs="Calibr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00A32CD9">
              <w:rPr>
                <w:rFonts w:asciiTheme="majorHAnsi" w:hAnsiTheme="majorHAnsi" w:cs="Calibri"/>
                <w:i/>
                <w:iCs/>
                <w:sz w:val="22"/>
                <w:lang w:eastAsia="en-GB"/>
              </w:rPr>
              <w:t xml:space="preserve">Explain how your intervention engages diverse segments of the rural community. </w:t>
            </w:r>
            <w:r w:rsidR="00591A00" w:rsidRPr="00A32CD9">
              <w:rPr>
                <w:rFonts w:asciiTheme="majorHAnsi" w:hAnsiTheme="majorHAnsi" w:cs="Calibri"/>
                <w:i/>
                <w:iCs/>
                <w:sz w:val="22"/>
                <w:lang w:eastAsia="en-GB"/>
              </w:rPr>
              <w:t>Highlight</w:t>
            </w:r>
            <w:r w:rsidRPr="00A32CD9">
              <w:rPr>
                <w:rFonts w:asciiTheme="majorHAnsi" w:hAnsiTheme="majorHAnsi" w:cs="Calibr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296C1B5D" w14:textId="36F05715" w:rsidR="00442D3B" w:rsidRPr="00442D3B" w:rsidRDefault="00442D3B" w:rsidP="00030521">
            <w:pPr>
              <w:spacing w:after="100" w:afterAutospacing="1"/>
              <w:rPr>
                <w:rFonts w:ascii="Times New Roman" w:hAnsi="Times New Roman"/>
                <w:szCs w:val="24"/>
              </w:rPr>
            </w:pPr>
            <w:r w:rsidRPr="00442D3B">
              <w:rPr>
                <w:rFonts w:ascii="Times New Roman" w:hAnsi="Times New Roman"/>
                <w:szCs w:val="24"/>
              </w:rPr>
              <w:t xml:space="preserve">Our intervention is designed to foster inclusivity and meaningful participation by engaging all segments of the rural community in </w:t>
            </w:r>
            <w:r w:rsidR="00BE17A5">
              <w:rPr>
                <w:rFonts w:ascii="Times New Roman" w:hAnsi="Times New Roman"/>
                <w:szCs w:val="24"/>
              </w:rPr>
              <w:t>Samburu</w:t>
            </w:r>
            <w:r w:rsidRPr="00442D3B">
              <w:rPr>
                <w:rFonts w:ascii="Times New Roman" w:hAnsi="Times New Roman"/>
                <w:szCs w:val="24"/>
              </w:rPr>
              <w:t xml:space="preserve"> County, with special attention to marginalized and vulnerable groups. Guided by principles of equity, empowerment, and intersectionality, we prioritize strategies that address the unique needs of various demographic groups, ensuring that everyone has an active role in decision-making and implementation.</w:t>
            </w:r>
          </w:p>
          <w:p w14:paraId="676C5078" w14:textId="77777777" w:rsidR="00442D3B" w:rsidRPr="00442D3B" w:rsidRDefault="00442D3B" w:rsidP="00030521">
            <w:pPr>
              <w:spacing w:after="0"/>
              <w:jc w:val="left"/>
              <w:outlineLvl w:val="3"/>
              <w:rPr>
                <w:rFonts w:ascii="Times New Roman" w:hAnsi="Times New Roman"/>
                <w:b/>
                <w:bCs/>
                <w:szCs w:val="24"/>
              </w:rPr>
            </w:pPr>
            <w:r w:rsidRPr="00442D3B">
              <w:rPr>
                <w:rFonts w:ascii="Times New Roman" w:hAnsi="Times New Roman"/>
                <w:b/>
                <w:bCs/>
                <w:szCs w:val="24"/>
              </w:rPr>
              <w:t>1. Gender-Responsive and Gender-Transformative Approaches</w:t>
            </w:r>
          </w:p>
          <w:p w14:paraId="4157F937" w14:textId="77777777" w:rsidR="00442D3B" w:rsidRPr="00442D3B" w:rsidRDefault="00442D3B" w:rsidP="009D512B">
            <w:pPr>
              <w:numPr>
                <w:ilvl w:val="0"/>
                <w:numId w:val="18"/>
              </w:numPr>
              <w:spacing w:after="0"/>
              <w:jc w:val="left"/>
              <w:rPr>
                <w:rFonts w:ascii="Times New Roman" w:hAnsi="Times New Roman"/>
                <w:szCs w:val="24"/>
              </w:rPr>
            </w:pPr>
            <w:r w:rsidRPr="00442D3B">
              <w:rPr>
                <w:rFonts w:ascii="Times New Roman" w:hAnsi="Times New Roman"/>
                <w:b/>
                <w:bCs/>
                <w:szCs w:val="24"/>
              </w:rPr>
              <w:t>Action:</w:t>
            </w:r>
            <w:r w:rsidRPr="00442D3B">
              <w:rPr>
                <w:rFonts w:ascii="Times New Roman" w:hAnsi="Times New Roman"/>
                <w:szCs w:val="24"/>
              </w:rPr>
              <w:t xml:space="preserve"> We actively involve women and girls by providing targeted training programs in agrifood production, financial literacy, and leadership to address systemic barriers to their participation.</w:t>
            </w:r>
          </w:p>
          <w:p w14:paraId="670082DA" w14:textId="77777777" w:rsidR="00442D3B" w:rsidRPr="00442D3B" w:rsidRDefault="00442D3B" w:rsidP="009D512B">
            <w:pPr>
              <w:numPr>
                <w:ilvl w:val="0"/>
                <w:numId w:val="18"/>
              </w:numPr>
              <w:spacing w:after="0"/>
              <w:jc w:val="left"/>
              <w:rPr>
                <w:rFonts w:ascii="Times New Roman" w:hAnsi="Times New Roman"/>
                <w:szCs w:val="24"/>
              </w:rPr>
            </w:pPr>
            <w:r w:rsidRPr="00442D3B">
              <w:rPr>
                <w:rFonts w:ascii="Times New Roman" w:hAnsi="Times New Roman"/>
                <w:b/>
                <w:bCs/>
                <w:szCs w:val="24"/>
              </w:rPr>
              <w:t>Outcome:</w:t>
            </w:r>
            <w:r w:rsidRPr="00442D3B">
              <w:rPr>
                <w:rFonts w:ascii="Times New Roman" w:hAnsi="Times New Roman"/>
                <w:szCs w:val="24"/>
              </w:rPr>
              <w:t xml:space="preserve"> This approach not only increases women’s involvement but also challenges traditional gender roles, fostering an environment where women have equal opportunities to contribute to and benefit from community development initiatives.</w:t>
            </w:r>
          </w:p>
          <w:p w14:paraId="7D53244C" w14:textId="77777777" w:rsidR="00442D3B" w:rsidRPr="00442D3B" w:rsidRDefault="00442D3B" w:rsidP="00030521">
            <w:pPr>
              <w:spacing w:after="0"/>
              <w:jc w:val="left"/>
              <w:outlineLvl w:val="3"/>
              <w:rPr>
                <w:rFonts w:ascii="Times New Roman" w:hAnsi="Times New Roman"/>
                <w:b/>
                <w:bCs/>
                <w:szCs w:val="24"/>
              </w:rPr>
            </w:pPr>
            <w:r w:rsidRPr="00442D3B">
              <w:rPr>
                <w:rFonts w:ascii="Times New Roman" w:hAnsi="Times New Roman"/>
                <w:b/>
                <w:bCs/>
                <w:szCs w:val="24"/>
              </w:rPr>
              <w:t>2. Youth Empowerment</w:t>
            </w:r>
          </w:p>
          <w:p w14:paraId="79A460BB" w14:textId="77777777" w:rsidR="00442D3B" w:rsidRPr="00442D3B" w:rsidRDefault="00442D3B" w:rsidP="009D512B">
            <w:pPr>
              <w:numPr>
                <w:ilvl w:val="0"/>
                <w:numId w:val="19"/>
              </w:numPr>
              <w:spacing w:after="0"/>
              <w:jc w:val="left"/>
              <w:rPr>
                <w:rFonts w:ascii="Times New Roman" w:hAnsi="Times New Roman"/>
                <w:szCs w:val="24"/>
              </w:rPr>
            </w:pPr>
            <w:r w:rsidRPr="00442D3B">
              <w:rPr>
                <w:rFonts w:ascii="Times New Roman" w:hAnsi="Times New Roman"/>
                <w:b/>
                <w:bCs/>
                <w:szCs w:val="24"/>
              </w:rPr>
              <w:t>Action:</w:t>
            </w:r>
            <w:r w:rsidRPr="00442D3B">
              <w:rPr>
                <w:rFonts w:ascii="Times New Roman" w:hAnsi="Times New Roman"/>
                <w:szCs w:val="24"/>
              </w:rPr>
              <w:t xml:space="preserve"> Youth are engaged through capacity-building workshops focusing on entrepreneurship, modern agricultural techniques, and digital literacy. We also involve them in leadership roles within community committees to give them a voice in shaping interventions.</w:t>
            </w:r>
          </w:p>
          <w:p w14:paraId="321FE025" w14:textId="77777777" w:rsidR="00442D3B" w:rsidRPr="00442D3B" w:rsidRDefault="00442D3B" w:rsidP="009D512B">
            <w:pPr>
              <w:numPr>
                <w:ilvl w:val="0"/>
                <w:numId w:val="19"/>
              </w:numPr>
              <w:spacing w:after="0"/>
              <w:jc w:val="left"/>
              <w:rPr>
                <w:rFonts w:ascii="Times New Roman" w:hAnsi="Times New Roman"/>
                <w:szCs w:val="24"/>
              </w:rPr>
            </w:pPr>
            <w:r w:rsidRPr="00442D3B">
              <w:rPr>
                <w:rFonts w:ascii="Times New Roman" w:hAnsi="Times New Roman"/>
                <w:b/>
                <w:bCs/>
                <w:szCs w:val="24"/>
              </w:rPr>
              <w:t>Outcome:</w:t>
            </w:r>
            <w:r w:rsidRPr="00442D3B">
              <w:rPr>
                <w:rFonts w:ascii="Times New Roman" w:hAnsi="Times New Roman"/>
                <w:szCs w:val="24"/>
              </w:rPr>
              <w:t xml:space="preserve"> These efforts empower young people to become agents of change while </w:t>
            </w:r>
            <w:r w:rsidRPr="00442D3B">
              <w:rPr>
                <w:rFonts w:ascii="Times New Roman" w:hAnsi="Times New Roman"/>
                <w:szCs w:val="24"/>
              </w:rPr>
              <w:lastRenderedPageBreak/>
              <w:t>addressing youth unemployment and fostering their active participation in community-led initiatives.</w:t>
            </w:r>
          </w:p>
          <w:p w14:paraId="2AE6DDF9" w14:textId="77777777" w:rsidR="00442D3B" w:rsidRPr="00442D3B" w:rsidRDefault="00442D3B" w:rsidP="00030521">
            <w:pPr>
              <w:spacing w:after="0"/>
              <w:jc w:val="left"/>
              <w:outlineLvl w:val="3"/>
              <w:rPr>
                <w:rFonts w:ascii="Times New Roman" w:hAnsi="Times New Roman"/>
                <w:b/>
                <w:bCs/>
                <w:szCs w:val="24"/>
              </w:rPr>
            </w:pPr>
            <w:r w:rsidRPr="00442D3B">
              <w:rPr>
                <w:rFonts w:ascii="Times New Roman" w:hAnsi="Times New Roman"/>
                <w:b/>
                <w:bCs/>
                <w:szCs w:val="24"/>
              </w:rPr>
              <w:t>3. Inclusion of Persons with Disabilities</w:t>
            </w:r>
          </w:p>
          <w:p w14:paraId="75DE6BF3" w14:textId="77777777" w:rsidR="00442D3B" w:rsidRPr="00442D3B" w:rsidRDefault="00442D3B" w:rsidP="009D512B">
            <w:pPr>
              <w:numPr>
                <w:ilvl w:val="0"/>
                <w:numId w:val="20"/>
              </w:numPr>
              <w:spacing w:after="0"/>
              <w:jc w:val="left"/>
              <w:rPr>
                <w:rFonts w:ascii="Times New Roman" w:hAnsi="Times New Roman"/>
                <w:szCs w:val="24"/>
              </w:rPr>
            </w:pPr>
            <w:r w:rsidRPr="00442D3B">
              <w:rPr>
                <w:rFonts w:ascii="Times New Roman" w:hAnsi="Times New Roman"/>
                <w:b/>
                <w:bCs/>
                <w:szCs w:val="24"/>
              </w:rPr>
              <w:t>Action:</w:t>
            </w:r>
            <w:r w:rsidRPr="00442D3B">
              <w:rPr>
                <w:rFonts w:ascii="Times New Roman" w:hAnsi="Times New Roman"/>
                <w:szCs w:val="24"/>
              </w:rPr>
              <w:t xml:space="preserve"> Specific efforts are made to reach persons with disabilities by providing physical assistive devices and creating accessible venues for workshops and training. Facilitators are trained to adopt inclusive communication techniques.</w:t>
            </w:r>
          </w:p>
          <w:p w14:paraId="70E048F4" w14:textId="77777777" w:rsidR="00442D3B" w:rsidRPr="00442D3B" w:rsidRDefault="00442D3B" w:rsidP="009D512B">
            <w:pPr>
              <w:numPr>
                <w:ilvl w:val="0"/>
                <w:numId w:val="20"/>
              </w:numPr>
              <w:spacing w:after="0"/>
              <w:jc w:val="left"/>
              <w:rPr>
                <w:rFonts w:ascii="Times New Roman" w:hAnsi="Times New Roman"/>
                <w:szCs w:val="24"/>
              </w:rPr>
            </w:pPr>
            <w:r w:rsidRPr="00442D3B">
              <w:rPr>
                <w:rFonts w:ascii="Times New Roman" w:hAnsi="Times New Roman"/>
                <w:b/>
                <w:bCs/>
                <w:szCs w:val="24"/>
              </w:rPr>
              <w:t>Outcome:</w:t>
            </w:r>
            <w:r w:rsidRPr="00442D3B">
              <w:rPr>
                <w:rFonts w:ascii="Times New Roman" w:hAnsi="Times New Roman"/>
                <w:szCs w:val="24"/>
              </w:rPr>
              <w:t xml:space="preserve"> This ensures that persons with disabilities can participate fully in community dialogues and capacity-building activities, improving their livelihoods and social inclusion.</w:t>
            </w:r>
          </w:p>
          <w:p w14:paraId="4206284A" w14:textId="77777777" w:rsidR="00442D3B" w:rsidRPr="00442D3B" w:rsidRDefault="00442D3B" w:rsidP="00030521">
            <w:pPr>
              <w:spacing w:after="0"/>
              <w:jc w:val="left"/>
              <w:outlineLvl w:val="3"/>
              <w:rPr>
                <w:rFonts w:ascii="Times New Roman" w:hAnsi="Times New Roman"/>
                <w:b/>
                <w:bCs/>
                <w:szCs w:val="24"/>
              </w:rPr>
            </w:pPr>
            <w:r w:rsidRPr="00442D3B">
              <w:rPr>
                <w:rFonts w:ascii="Times New Roman" w:hAnsi="Times New Roman"/>
                <w:b/>
                <w:bCs/>
                <w:szCs w:val="24"/>
              </w:rPr>
              <w:t>4. Ethnic and Socioeconomic Diversity</w:t>
            </w:r>
          </w:p>
          <w:p w14:paraId="01447175" w14:textId="77777777" w:rsidR="00442D3B" w:rsidRPr="00442D3B" w:rsidRDefault="00442D3B" w:rsidP="009D512B">
            <w:pPr>
              <w:numPr>
                <w:ilvl w:val="0"/>
                <w:numId w:val="21"/>
              </w:numPr>
              <w:spacing w:after="0"/>
              <w:jc w:val="left"/>
              <w:rPr>
                <w:rFonts w:ascii="Times New Roman" w:hAnsi="Times New Roman"/>
                <w:szCs w:val="24"/>
              </w:rPr>
            </w:pPr>
            <w:r w:rsidRPr="00442D3B">
              <w:rPr>
                <w:rFonts w:ascii="Times New Roman" w:hAnsi="Times New Roman"/>
                <w:b/>
                <w:bCs/>
                <w:szCs w:val="24"/>
              </w:rPr>
              <w:t>Action:</w:t>
            </w:r>
            <w:r w:rsidRPr="00442D3B">
              <w:rPr>
                <w:rFonts w:ascii="Times New Roman" w:hAnsi="Times New Roman"/>
                <w:szCs w:val="24"/>
              </w:rPr>
              <w:t xml:space="preserve"> The intervention incorporates participatory community mapping to identify and involve different ethnic groups and economically disadvantaged households. Community dialogues are conducted in local languages to ensure accessibility.</w:t>
            </w:r>
          </w:p>
          <w:p w14:paraId="39C14F6D" w14:textId="77777777" w:rsidR="00442D3B" w:rsidRPr="00442D3B" w:rsidRDefault="00442D3B" w:rsidP="009D512B">
            <w:pPr>
              <w:numPr>
                <w:ilvl w:val="0"/>
                <w:numId w:val="21"/>
              </w:numPr>
              <w:spacing w:after="0"/>
              <w:jc w:val="left"/>
              <w:rPr>
                <w:rFonts w:ascii="Times New Roman" w:hAnsi="Times New Roman"/>
                <w:szCs w:val="24"/>
              </w:rPr>
            </w:pPr>
            <w:r w:rsidRPr="00442D3B">
              <w:rPr>
                <w:rFonts w:ascii="Times New Roman" w:hAnsi="Times New Roman"/>
                <w:b/>
                <w:bCs/>
                <w:szCs w:val="24"/>
              </w:rPr>
              <w:t>Outcome:</w:t>
            </w:r>
            <w:r w:rsidRPr="00442D3B">
              <w:rPr>
                <w:rFonts w:ascii="Times New Roman" w:hAnsi="Times New Roman"/>
                <w:szCs w:val="24"/>
              </w:rPr>
              <w:t xml:space="preserve"> By fostering cross-cultural understanding and equitable resource allocation, the initiative bridges divides and promotes cohesion among diverse groups.</w:t>
            </w:r>
          </w:p>
          <w:p w14:paraId="4764C702" w14:textId="77777777" w:rsidR="00442D3B" w:rsidRPr="00442D3B" w:rsidRDefault="00442D3B" w:rsidP="00030521">
            <w:pPr>
              <w:spacing w:after="0"/>
              <w:jc w:val="left"/>
              <w:outlineLvl w:val="3"/>
              <w:rPr>
                <w:rFonts w:ascii="Times New Roman" w:hAnsi="Times New Roman"/>
                <w:b/>
                <w:bCs/>
                <w:szCs w:val="24"/>
              </w:rPr>
            </w:pPr>
            <w:r w:rsidRPr="00442D3B">
              <w:rPr>
                <w:rFonts w:ascii="Times New Roman" w:hAnsi="Times New Roman"/>
                <w:b/>
                <w:bCs/>
                <w:szCs w:val="24"/>
              </w:rPr>
              <w:t>5. Focus on Vulnerable Groups</w:t>
            </w:r>
          </w:p>
          <w:p w14:paraId="00337E28" w14:textId="77777777" w:rsidR="00442D3B" w:rsidRPr="00442D3B" w:rsidRDefault="00442D3B" w:rsidP="009D512B">
            <w:pPr>
              <w:numPr>
                <w:ilvl w:val="0"/>
                <w:numId w:val="22"/>
              </w:numPr>
              <w:spacing w:after="0"/>
              <w:jc w:val="left"/>
              <w:rPr>
                <w:rFonts w:ascii="Times New Roman" w:hAnsi="Times New Roman"/>
                <w:szCs w:val="24"/>
              </w:rPr>
            </w:pPr>
            <w:r w:rsidRPr="00442D3B">
              <w:rPr>
                <w:rFonts w:ascii="Times New Roman" w:hAnsi="Times New Roman"/>
                <w:b/>
                <w:bCs/>
                <w:szCs w:val="24"/>
              </w:rPr>
              <w:t>Action:</w:t>
            </w:r>
            <w:r w:rsidRPr="00442D3B">
              <w:rPr>
                <w:rFonts w:ascii="Times New Roman" w:hAnsi="Times New Roman"/>
                <w:szCs w:val="24"/>
              </w:rPr>
              <w:t xml:space="preserve"> Special provisions are made for groups experiencing prolonged crises, including food insecurity and displacement. We deliver food assistance and prioritize these groups in capacity-building programs, tailoring activities to their specific needs.</w:t>
            </w:r>
          </w:p>
          <w:p w14:paraId="527B839F" w14:textId="77777777" w:rsidR="00442D3B" w:rsidRPr="00442D3B" w:rsidRDefault="00442D3B" w:rsidP="009D512B">
            <w:pPr>
              <w:numPr>
                <w:ilvl w:val="0"/>
                <w:numId w:val="22"/>
              </w:numPr>
              <w:spacing w:after="0"/>
              <w:jc w:val="left"/>
              <w:rPr>
                <w:rFonts w:ascii="Times New Roman" w:hAnsi="Times New Roman"/>
                <w:szCs w:val="24"/>
              </w:rPr>
            </w:pPr>
            <w:r w:rsidRPr="00442D3B">
              <w:rPr>
                <w:rFonts w:ascii="Times New Roman" w:hAnsi="Times New Roman"/>
                <w:b/>
                <w:bCs/>
                <w:szCs w:val="24"/>
              </w:rPr>
              <w:t>Outcome:</w:t>
            </w:r>
            <w:r w:rsidRPr="00442D3B">
              <w:rPr>
                <w:rFonts w:ascii="Times New Roman" w:hAnsi="Times New Roman"/>
                <w:szCs w:val="24"/>
              </w:rPr>
              <w:t xml:space="preserve"> Vulnerable populations gain access to resources and support systems, ensuring that they are not left behind.</w:t>
            </w:r>
          </w:p>
          <w:p w14:paraId="187F6BE3" w14:textId="77777777" w:rsidR="00442D3B" w:rsidRPr="00442D3B" w:rsidRDefault="00442D3B" w:rsidP="00030521">
            <w:pPr>
              <w:spacing w:after="0"/>
              <w:jc w:val="left"/>
              <w:outlineLvl w:val="3"/>
              <w:rPr>
                <w:rFonts w:ascii="Times New Roman" w:hAnsi="Times New Roman"/>
                <w:b/>
                <w:bCs/>
                <w:szCs w:val="24"/>
              </w:rPr>
            </w:pPr>
            <w:r w:rsidRPr="00442D3B">
              <w:rPr>
                <w:rFonts w:ascii="Times New Roman" w:hAnsi="Times New Roman"/>
                <w:b/>
                <w:bCs/>
                <w:szCs w:val="24"/>
              </w:rPr>
              <w:t>6. Intersectional Analysis and Strategy</w:t>
            </w:r>
          </w:p>
          <w:p w14:paraId="6B5A9A3C" w14:textId="77777777" w:rsidR="00442D3B" w:rsidRPr="00442D3B" w:rsidRDefault="00442D3B" w:rsidP="009D512B">
            <w:pPr>
              <w:numPr>
                <w:ilvl w:val="0"/>
                <w:numId w:val="23"/>
              </w:numPr>
              <w:spacing w:after="0"/>
              <w:jc w:val="left"/>
              <w:rPr>
                <w:rFonts w:ascii="Times New Roman" w:hAnsi="Times New Roman"/>
                <w:szCs w:val="24"/>
              </w:rPr>
            </w:pPr>
            <w:r w:rsidRPr="00442D3B">
              <w:rPr>
                <w:rFonts w:ascii="Times New Roman" w:hAnsi="Times New Roman"/>
                <w:b/>
                <w:bCs/>
                <w:szCs w:val="24"/>
              </w:rPr>
              <w:t>Action:</w:t>
            </w:r>
            <w:r w:rsidRPr="00442D3B">
              <w:rPr>
                <w:rFonts w:ascii="Times New Roman" w:hAnsi="Times New Roman"/>
                <w:szCs w:val="24"/>
              </w:rPr>
              <w:t xml:space="preserve"> Intersectionality is embedded in the design and implementation phases, recognizing overlapping forms of marginalization such as those based on gender, disability, ethnicity, or socioeconomic status. Regular inclusivity audits are conducted to identify and address gaps.</w:t>
            </w:r>
          </w:p>
          <w:p w14:paraId="0DDBE789" w14:textId="77777777" w:rsidR="00442D3B" w:rsidRPr="00442D3B" w:rsidRDefault="00442D3B" w:rsidP="009D512B">
            <w:pPr>
              <w:numPr>
                <w:ilvl w:val="0"/>
                <w:numId w:val="23"/>
              </w:numPr>
              <w:spacing w:after="0"/>
              <w:jc w:val="left"/>
              <w:rPr>
                <w:rFonts w:ascii="Times New Roman" w:hAnsi="Times New Roman"/>
                <w:szCs w:val="24"/>
              </w:rPr>
            </w:pPr>
            <w:r w:rsidRPr="00442D3B">
              <w:rPr>
                <w:rFonts w:ascii="Times New Roman" w:hAnsi="Times New Roman"/>
                <w:b/>
                <w:bCs/>
                <w:szCs w:val="24"/>
              </w:rPr>
              <w:t>Outcome:</w:t>
            </w:r>
            <w:r w:rsidRPr="00442D3B">
              <w:rPr>
                <w:rFonts w:ascii="Times New Roman" w:hAnsi="Times New Roman"/>
                <w:szCs w:val="24"/>
              </w:rPr>
              <w:t xml:space="preserve"> This comprehensive approach ensures that all community members feel represented and are empowered to participate meaningfully.</w:t>
            </w:r>
          </w:p>
          <w:p w14:paraId="7A9F3F3A" w14:textId="77777777" w:rsidR="00442D3B" w:rsidRPr="00442D3B" w:rsidRDefault="00442D3B" w:rsidP="00030521">
            <w:pPr>
              <w:spacing w:after="0"/>
              <w:jc w:val="left"/>
              <w:outlineLvl w:val="3"/>
              <w:rPr>
                <w:rFonts w:ascii="Times New Roman" w:hAnsi="Times New Roman"/>
                <w:b/>
                <w:bCs/>
                <w:szCs w:val="24"/>
              </w:rPr>
            </w:pPr>
            <w:r w:rsidRPr="00442D3B">
              <w:rPr>
                <w:rFonts w:ascii="Times New Roman" w:hAnsi="Times New Roman"/>
                <w:b/>
                <w:bCs/>
                <w:szCs w:val="24"/>
              </w:rPr>
              <w:t>7. Strategies for Sustained Engagement</w:t>
            </w:r>
          </w:p>
          <w:p w14:paraId="4A4984B0" w14:textId="77777777" w:rsidR="00442D3B" w:rsidRPr="00442D3B" w:rsidRDefault="00442D3B" w:rsidP="009D512B">
            <w:pPr>
              <w:numPr>
                <w:ilvl w:val="0"/>
                <w:numId w:val="24"/>
              </w:numPr>
              <w:spacing w:after="0"/>
              <w:jc w:val="left"/>
              <w:rPr>
                <w:rFonts w:ascii="Times New Roman" w:hAnsi="Times New Roman"/>
                <w:szCs w:val="24"/>
              </w:rPr>
            </w:pPr>
            <w:r w:rsidRPr="00442D3B">
              <w:rPr>
                <w:rFonts w:ascii="Times New Roman" w:hAnsi="Times New Roman"/>
                <w:b/>
                <w:bCs/>
                <w:szCs w:val="24"/>
              </w:rPr>
              <w:t>Action:</w:t>
            </w:r>
            <w:r w:rsidRPr="00442D3B">
              <w:rPr>
                <w:rFonts w:ascii="Times New Roman" w:hAnsi="Times New Roman"/>
                <w:szCs w:val="24"/>
              </w:rPr>
              <w:t xml:space="preserve"> We establish community committees with diverse representation and create feedback loops through regular consultations and participatory monitoring mechanisms.</w:t>
            </w:r>
          </w:p>
          <w:p w14:paraId="01742E15" w14:textId="77777777" w:rsidR="00442D3B" w:rsidRPr="00442D3B" w:rsidRDefault="00442D3B" w:rsidP="009D512B">
            <w:pPr>
              <w:numPr>
                <w:ilvl w:val="0"/>
                <w:numId w:val="24"/>
              </w:numPr>
              <w:spacing w:after="0"/>
              <w:jc w:val="left"/>
              <w:rPr>
                <w:rFonts w:ascii="Times New Roman" w:hAnsi="Times New Roman"/>
                <w:szCs w:val="24"/>
              </w:rPr>
            </w:pPr>
            <w:r w:rsidRPr="00442D3B">
              <w:rPr>
                <w:rFonts w:ascii="Times New Roman" w:hAnsi="Times New Roman"/>
                <w:b/>
                <w:bCs/>
                <w:szCs w:val="24"/>
              </w:rPr>
              <w:t>Outcome:</w:t>
            </w:r>
            <w:r w:rsidRPr="00442D3B">
              <w:rPr>
                <w:rFonts w:ascii="Times New Roman" w:hAnsi="Times New Roman"/>
                <w:szCs w:val="24"/>
              </w:rPr>
              <w:t xml:space="preserve"> These structures ensure sustained engagement and ownership, while marginalized voices are continuously amplified in decision-making processes.</w:t>
            </w:r>
          </w:p>
          <w:p w14:paraId="036B10B0" w14:textId="487624C5" w:rsidR="00442D3B" w:rsidRPr="00442D3B" w:rsidRDefault="00442D3B" w:rsidP="00030521">
            <w:pPr>
              <w:spacing w:after="0"/>
              <w:jc w:val="left"/>
              <w:rPr>
                <w:rFonts w:ascii="Times New Roman" w:hAnsi="Times New Roman"/>
                <w:szCs w:val="24"/>
              </w:rPr>
            </w:pPr>
            <w:r w:rsidRPr="00442D3B">
              <w:rPr>
                <w:rFonts w:ascii="Times New Roman" w:hAnsi="Times New Roman"/>
                <w:szCs w:val="24"/>
              </w:rPr>
              <w:t xml:space="preserve">By employing these inclusive strategies, our intervention creates a community-driven framework that respects diversity, promotes equity, and ensures meaningful participation for all groups in </w:t>
            </w:r>
            <w:r w:rsidR="00BE17A5">
              <w:rPr>
                <w:rFonts w:ascii="Times New Roman" w:hAnsi="Times New Roman"/>
                <w:szCs w:val="24"/>
              </w:rPr>
              <w:t>Samburu</w:t>
            </w:r>
            <w:r w:rsidRPr="00442D3B">
              <w:rPr>
                <w:rFonts w:ascii="Times New Roman" w:hAnsi="Times New Roman"/>
                <w:szCs w:val="24"/>
              </w:rPr>
              <w:t xml:space="preserve"> County. This approach fosters long-term, sustainable change that benefits the entire community.</w:t>
            </w:r>
          </w:p>
          <w:p w14:paraId="1E1A0B9F" w14:textId="77777777" w:rsidR="00442D3B" w:rsidRPr="00442D3B" w:rsidRDefault="00442D3B" w:rsidP="001845BC">
            <w:pPr>
              <w:pStyle w:val="ListParagraph"/>
              <w:numPr>
                <w:ilvl w:val="0"/>
                <w:numId w:val="0"/>
              </w:numPr>
              <w:ind w:left="720"/>
              <w:rPr>
                <w:rFonts w:asciiTheme="majorHAnsi" w:hAnsiTheme="majorHAnsi" w:cs="Calibri"/>
                <w:iCs/>
                <w:sz w:val="22"/>
                <w:lang w:eastAsia="en-GB"/>
              </w:rPr>
            </w:pPr>
          </w:p>
          <w:p w14:paraId="749469C8" w14:textId="4AF2BAFB" w:rsidR="00442D3B" w:rsidRPr="00442D3B" w:rsidRDefault="00442D3B" w:rsidP="00442D3B">
            <w:pPr>
              <w:rPr>
                <w:rFonts w:asciiTheme="majorHAnsi" w:hAnsiTheme="majorHAnsi"/>
                <w:sz w:val="22"/>
              </w:rPr>
            </w:pPr>
          </w:p>
        </w:tc>
      </w:tr>
      <w:tr w:rsidR="00663985" w:rsidRPr="00A32CD9" w14:paraId="46F13989" w14:textId="77777777" w:rsidTr="00F2313A">
        <w:trPr>
          <w:trHeight w:val="369"/>
        </w:trPr>
        <w:tc>
          <w:tcPr>
            <w:tcW w:w="5000" w:type="pct"/>
            <w:gridSpan w:val="2"/>
          </w:tcPr>
          <w:p w14:paraId="12587F06" w14:textId="34ACFDC8" w:rsidR="00CA4871" w:rsidRPr="00A32CD9" w:rsidRDefault="00253493" w:rsidP="009D512B">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sz w:val="22"/>
              </w:rPr>
              <w:lastRenderedPageBreak/>
              <w:t>By using community engagement, w</w:t>
            </w:r>
            <w:r w:rsidR="00CD4301" w:rsidRPr="00A32CD9">
              <w:rPr>
                <w:rFonts w:asciiTheme="majorHAnsi" w:hAnsiTheme="majorHAnsi"/>
                <w:sz w:val="22"/>
              </w:rPr>
              <w:t xml:space="preserve">hat </w:t>
            </w:r>
            <w:r w:rsidR="00CD4301" w:rsidRPr="00A32CD9">
              <w:rPr>
                <w:rFonts w:asciiTheme="majorHAnsi" w:hAnsiTheme="majorHAnsi"/>
                <w:b/>
                <w:bCs/>
                <w:sz w:val="22"/>
              </w:rPr>
              <w:t>results and impacts</w:t>
            </w:r>
            <w:r w:rsidR="00CD4301" w:rsidRPr="00A32CD9">
              <w:rPr>
                <w:rFonts w:asciiTheme="majorHAnsi" w:hAnsiTheme="majorHAnsi"/>
                <w:sz w:val="22"/>
              </w:rPr>
              <w:t xml:space="preserve"> </w:t>
            </w:r>
            <w:r w:rsidR="008060D5" w:rsidRPr="00A32CD9">
              <w:rPr>
                <w:rFonts w:asciiTheme="majorHAnsi" w:hAnsiTheme="majorHAnsi"/>
                <w:sz w:val="22"/>
              </w:rPr>
              <w:t>have</w:t>
            </w:r>
            <w:r w:rsidR="00CD4301" w:rsidRPr="00A32CD9">
              <w:rPr>
                <w:rFonts w:asciiTheme="majorHAnsi" w:hAnsiTheme="majorHAnsi"/>
                <w:sz w:val="22"/>
              </w:rPr>
              <w:t xml:space="preserve"> your good practice achieved?</w:t>
            </w:r>
          </w:p>
          <w:p w14:paraId="007B2268" w14:textId="77777777" w:rsidR="00663985" w:rsidRDefault="00CD4301" w:rsidP="001845B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sz w:val="22"/>
              </w:rPr>
              <w:br/>
            </w:r>
            <w:r w:rsidRPr="00A32CD9">
              <w:rPr>
                <w:rFonts w:asciiTheme="majorHAnsi" w:hAnsiTheme="majorHAnsi"/>
                <w:i/>
                <w:iCs/>
                <w:sz w:val="22"/>
              </w:rPr>
              <w:t xml:space="preserve">Please provide specific examples and evidence demonstrating the effectiveness of your intervention, focusing on both qualitative and quantitative outcomes related to livelihoods </w:t>
            </w:r>
            <w:r w:rsidR="00DE514E" w:rsidRPr="00A32CD9">
              <w:rPr>
                <w:rFonts w:asciiTheme="majorHAnsi" w:hAnsiTheme="majorHAnsi"/>
                <w:i/>
                <w:iCs/>
                <w:sz w:val="22"/>
              </w:rPr>
              <w:t xml:space="preserve">and well-being </w:t>
            </w:r>
            <w:r w:rsidRPr="00A32CD9">
              <w:rPr>
                <w:rFonts w:asciiTheme="majorHAnsi" w:hAnsiTheme="majorHAnsi"/>
                <w:i/>
                <w:iCs/>
                <w:sz w:val="22"/>
              </w:rPr>
              <w:t>improvements.</w:t>
            </w:r>
          </w:p>
          <w:p w14:paraId="473E37C1" w14:textId="3DC02524" w:rsidR="00075002" w:rsidRPr="00075002" w:rsidRDefault="00075002" w:rsidP="00075002">
            <w:pPr>
              <w:spacing w:before="100" w:beforeAutospacing="1" w:after="100" w:afterAutospacing="1"/>
              <w:jc w:val="left"/>
              <w:rPr>
                <w:rFonts w:ascii="Times New Roman" w:hAnsi="Times New Roman"/>
                <w:szCs w:val="24"/>
              </w:rPr>
            </w:pPr>
            <w:r w:rsidRPr="00075002">
              <w:rPr>
                <w:rFonts w:ascii="Times New Roman" w:hAnsi="Times New Roman"/>
                <w:szCs w:val="24"/>
              </w:rPr>
              <w:t xml:space="preserve">Our community engagement initiative has achieved significant results, positively impacting livelihoods, well-being, and social inclusion in </w:t>
            </w:r>
            <w:r w:rsidR="00BE17A5">
              <w:rPr>
                <w:rFonts w:ascii="Times New Roman" w:hAnsi="Times New Roman"/>
                <w:szCs w:val="24"/>
              </w:rPr>
              <w:t>Samburu</w:t>
            </w:r>
            <w:r w:rsidRPr="00075002">
              <w:rPr>
                <w:rFonts w:ascii="Times New Roman" w:hAnsi="Times New Roman"/>
                <w:szCs w:val="24"/>
              </w:rPr>
              <w:t xml:space="preserve"> County. Key outcomes are categorized as </w:t>
            </w:r>
            <w:r w:rsidRPr="00075002">
              <w:rPr>
                <w:rFonts w:ascii="Times New Roman" w:hAnsi="Times New Roman"/>
                <w:szCs w:val="24"/>
              </w:rPr>
              <w:lastRenderedPageBreak/>
              <w:t>follows:</w:t>
            </w:r>
          </w:p>
          <w:p w14:paraId="38EDC79F" w14:textId="77777777" w:rsidR="00075002" w:rsidRPr="00075002" w:rsidRDefault="00075002" w:rsidP="003A325D">
            <w:pPr>
              <w:spacing w:after="0"/>
              <w:jc w:val="left"/>
              <w:outlineLvl w:val="3"/>
              <w:rPr>
                <w:rFonts w:ascii="Times New Roman" w:hAnsi="Times New Roman"/>
                <w:b/>
                <w:bCs/>
                <w:szCs w:val="24"/>
              </w:rPr>
            </w:pPr>
            <w:r w:rsidRPr="00075002">
              <w:rPr>
                <w:rFonts w:ascii="Times New Roman" w:hAnsi="Times New Roman"/>
                <w:b/>
                <w:bCs/>
                <w:szCs w:val="24"/>
              </w:rPr>
              <w:t>1. Livelihood and Food Security Improvements</w:t>
            </w:r>
          </w:p>
          <w:p w14:paraId="150FF6CE" w14:textId="235FF552" w:rsidR="00075002" w:rsidRPr="00075002" w:rsidRDefault="00075002" w:rsidP="009D512B">
            <w:pPr>
              <w:numPr>
                <w:ilvl w:val="0"/>
                <w:numId w:val="25"/>
              </w:numPr>
              <w:spacing w:after="0"/>
              <w:jc w:val="left"/>
              <w:rPr>
                <w:rFonts w:ascii="Times New Roman" w:hAnsi="Times New Roman"/>
                <w:szCs w:val="24"/>
              </w:rPr>
            </w:pPr>
            <w:r w:rsidRPr="00075002">
              <w:rPr>
                <w:rFonts w:ascii="Times New Roman" w:hAnsi="Times New Roman"/>
                <w:b/>
                <w:bCs/>
                <w:szCs w:val="24"/>
              </w:rPr>
              <w:t>Quantitative Outcomes:</w:t>
            </w:r>
            <w:r w:rsidRPr="00075002">
              <w:rPr>
                <w:rFonts w:ascii="Times New Roman" w:hAnsi="Times New Roman"/>
                <w:szCs w:val="24"/>
              </w:rPr>
              <w:t xml:space="preserve"> Over 500 underprivileged households have benefitted from foodstuff donations, improving their nutritional status. </w:t>
            </w:r>
          </w:p>
          <w:p w14:paraId="207C00B9" w14:textId="77777777" w:rsidR="00075002" w:rsidRPr="00075002" w:rsidRDefault="00075002" w:rsidP="009D512B">
            <w:pPr>
              <w:numPr>
                <w:ilvl w:val="0"/>
                <w:numId w:val="25"/>
              </w:numPr>
              <w:spacing w:after="0"/>
              <w:jc w:val="left"/>
              <w:rPr>
                <w:rFonts w:ascii="Times New Roman" w:hAnsi="Times New Roman"/>
                <w:szCs w:val="24"/>
              </w:rPr>
            </w:pPr>
            <w:r w:rsidRPr="00075002">
              <w:rPr>
                <w:rFonts w:ascii="Times New Roman" w:hAnsi="Times New Roman"/>
                <w:b/>
                <w:bCs/>
                <w:szCs w:val="24"/>
              </w:rPr>
              <w:t>Qualitative Outcomes:</w:t>
            </w:r>
            <w:r w:rsidRPr="00075002">
              <w:rPr>
                <w:rFonts w:ascii="Times New Roman" w:hAnsi="Times New Roman"/>
                <w:szCs w:val="24"/>
              </w:rPr>
              <w:t xml:space="preserve"> Beneficiaries report enhanced self-reliance and resilience, as they can now produce food more sustainably and manage resources effectively.</w:t>
            </w:r>
          </w:p>
          <w:p w14:paraId="50348269" w14:textId="77777777" w:rsidR="00075002" w:rsidRPr="00075002" w:rsidRDefault="00075002" w:rsidP="003A325D">
            <w:pPr>
              <w:spacing w:after="0"/>
              <w:jc w:val="left"/>
              <w:outlineLvl w:val="3"/>
              <w:rPr>
                <w:rFonts w:ascii="Times New Roman" w:hAnsi="Times New Roman"/>
                <w:b/>
                <w:bCs/>
                <w:szCs w:val="24"/>
              </w:rPr>
            </w:pPr>
            <w:r w:rsidRPr="00075002">
              <w:rPr>
                <w:rFonts w:ascii="Times New Roman" w:hAnsi="Times New Roman"/>
                <w:b/>
                <w:bCs/>
                <w:szCs w:val="24"/>
              </w:rPr>
              <w:t>2. Social Inclusion and Empowerment</w:t>
            </w:r>
          </w:p>
          <w:p w14:paraId="097BE1BF" w14:textId="77777777" w:rsidR="00075002" w:rsidRPr="00075002" w:rsidRDefault="00075002" w:rsidP="009D512B">
            <w:pPr>
              <w:numPr>
                <w:ilvl w:val="0"/>
                <w:numId w:val="26"/>
              </w:numPr>
              <w:spacing w:after="100" w:afterAutospacing="1"/>
              <w:jc w:val="left"/>
              <w:rPr>
                <w:rFonts w:ascii="Times New Roman" w:hAnsi="Times New Roman"/>
                <w:szCs w:val="24"/>
              </w:rPr>
            </w:pPr>
            <w:r w:rsidRPr="00075002">
              <w:rPr>
                <w:rFonts w:ascii="Times New Roman" w:hAnsi="Times New Roman"/>
                <w:b/>
                <w:bCs/>
                <w:szCs w:val="24"/>
              </w:rPr>
              <w:t>Quantitative Outcomes:</w:t>
            </w:r>
            <w:r w:rsidRPr="00075002">
              <w:rPr>
                <w:rFonts w:ascii="Times New Roman" w:hAnsi="Times New Roman"/>
                <w:szCs w:val="24"/>
              </w:rPr>
              <w:t xml:space="preserve"> Distribution of assistive devices has empowered over 100 persons with disabilities, improving mobility and enabling their participation in community decision-making processes.</w:t>
            </w:r>
          </w:p>
          <w:p w14:paraId="70900991" w14:textId="77777777" w:rsidR="00075002" w:rsidRPr="00075002" w:rsidRDefault="00075002" w:rsidP="009D512B">
            <w:pPr>
              <w:numPr>
                <w:ilvl w:val="0"/>
                <w:numId w:val="26"/>
              </w:numPr>
              <w:spacing w:before="100" w:beforeAutospacing="1" w:after="100" w:afterAutospacing="1"/>
              <w:jc w:val="left"/>
              <w:rPr>
                <w:rFonts w:ascii="Times New Roman" w:hAnsi="Times New Roman"/>
                <w:szCs w:val="24"/>
              </w:rPr>
            </w:pPr>
            <w:r w:rsidRPr="00075002">
              <w:rPr>
                <w:rFonts w:ascii="Times New Roman" w:hAnsi="Times New Roman"/>
                <w:b/>
                <w:bCs/>
                <w:szCs w:val="24"/>
              </w:rPr>
              <w:t>Qualitative Outcomes:</w:t>
            </w:r>
            <w:r w:rsidRPr="00075002">
              <w:rPr>
                <w:rFonts w:ascii="Times New Roman" w:hAnsi="Times New Roman"/>
                <w:szCs w:val="24"/>
              </w:rPr>
              <w:t xml:space="preserve"> Testimonials from participants highlight an increased sense of belonging and dignity. Women and youth, in particular, have taken on leadership roles in community committees, influencing local governance and resource allocation.</w:t>
            </w:r>
          </w:p>
          <w:p w14:paraId="60CBEDD2" w14:textId="77777777" w:rsidR="00075002" w:rsidRPr="00075002" w:rsidRDefault="00075002" w:rsidP="003A325D">
            <w:pPr>
              <w:spacing w:after="0"/>
              <w:jc w:val="left"/>
              <w:outlineLvl w:val="3"/>
              <w:rPr>
                <w:rFonts w:ascii="Times New Roman" w:hAnsi="Times New Roman"/>
                <w:b/>
                <w:bCs/>
                <w:szCs w:val="24"/>
              </w:rPr>
            </w:pPr>
            <w:r w:rsidRPr="00075002">
              <w:rPr>
                <w:rFonts w:ascii="Times New Roman" w:hAnsi="Times New Roman"/>
                <w:b/>
                <w:bCs/>
                <w:szCs w:val="24"/>
              </w:rPr>
              <w:t>3. Climate Resilience and Sustainability</w:t>
            </w:r>
          </w:p>
          <w:p w14:paraId="0A6F6B95" w14:textId="77777777" w:rsidR="00075002" w:rsidRPr="00075002" w:rsidRDefault="00075002" w:rsidP="009D512B">
            <w:pPr>
              <w:numPr>
                <w:ilvl w:val="0"/>
                <w:numId w:val="27"/>
              </w:numPr>
              <w:spacing w:after="0"/>
              <w:jc w:val="left"/>
              <w:rPr>
                <w:rFonts w:ascii="Times New Roman" w:hAnsi="Times New Roman"/>
                <w:szCs w:val="24"/>
              </w:rPr>
            </w:pPr>
            <w:r w:rsidRPr="00075002">
              <w:rPr>
                <w:rFonts w:ascii="Times New Roman" w:hAnsi="Times New Roman"/>
                <w:b/>
                <w:bCs/>
                <w:szCs w:val="24"/>
              </w:rPr>
              <w:t>Quantitative Outcomes:</w:t>
            </w:r>
            <w:r w:rsidRPr="00075002">
              <w:rPr>
                <w:rFonts w:ascii="Times New Roman" w:hAnsi="Times New Roman"/>
                <w:szCs w:val="24"/>
              </w:rPr>
              <w:t xml:space="preserve"> Pilot projects on sustainable farming techniques, such as water conservation, have reduced water usage by 20% and increased soil fertility for over 50 participating households.</w:t>
            </w:r>
          </w:p>
          <w:p w14:paraId="6F7EE1E2" w14:textId="77777777" w:rsidR="00075002" w:rsidRPr="00075002" w:rsidRDefault="00075002" w:rsidP="009D512B">
            <w:pPr>
              <w:numPr>
                <w:ilvl w:val="0"/>
                <w:numId w:val="27"/>
              </w:numPr>
              <w:spacing w:after="0"/>
              <w:jc w:val="left"/>
              <w:rPr>
                <w:rFonts w:ascii="Times New Roman" w:hAnsi="Times New Roman"/>
                <w:szCs w:val="24"/>
              </w:rPr>
            </w:pPr>
            <w:r w:rsidRPr="00075002">
              <w:rPr>
                <w:rFonts w:ascii="Times New Roman" w:hAnsi="Times New Roman"/>
                <w:b/>
                <w:bCs/>
                <w:szCs w:val="24"/>
              </w:rPr>
              <w:t>Qualitative Outcomes:</w:t>
            </w:r>
            <w:r w:rsidRPr="00075002">
              <w:rPr>
                <w:rFonts w:ascii="Times New Roman" w:hAnsi="Times New Roman"/>
                <w:szCs w:val="24"/>
              </w:rPr>
              <w:t xml:space="preserve"> Community members express greater confidence in adapting to climate change, with knowledge of techniques that balance productivity and environmental conservation.</w:t>
            </w:r>
          </w:p>
          <w:p w14:paraId="6480D24F" w14:textId="77777777" w:rsidR="00075002" w:rsidRDefault="00075002" w:rsidP="003A325D">
            <w:pPr>
              <w:spacing w:after="0"/>
              <w:jc w:val="left"/>
              <w:rPr>
                <w:rFonts w:ascii="Times New Roman" w:hAnsi="Times New Roman"/>
                <w:szCs w:val="24"/>
              </w:rPr>
            </w:pPr>
            <w:r w:rsidRPr="00075002">
              <w:rPr>
                <w:rFonts w:ascii="Times New Roman" w:hAnsi="Times New Roman"/>
                <w:szCs w:val="24"/>
              </w:rPr>
              <w:t>These results, validated through participatory monitoring and evaluation, demonstrate the effectiveness of our approach in addressing immediate needs while fostering long-term systemic change. Moreover, the initiative has promoted behavioral changes, including increased collaboration across diverse groups and a shift toward more inclusive decision-making processes.</w:t>
            </w:r>
          </w:p>
          <w:p w14:paraId="6E517B39" w14:textId="4060D385" w:rsidR="003A325D" w:rsidRPr="00075002" w:rsidRDefault="003A325D" w:rsidP="003A325D">
            <w:pPr>
              <w:spacing w:after="0"/>
              <w:jc w:val="left"/>
              <w:rPr>
                <w:rFonts w:ascii="Times New Roman" w:hAnsi="Times New Roman"/>
                <w:szCs w:val="24"/>
              </w:rPr>
            </w:pPr>
          </w:p>
        </w:tc>
      </w:tr>
      <w:tr w:rsidR="006D456E" w:rsidRPr="00A32CD9" w14:paraId="4BC5100C" w14:textId="77777777" w:rsidTr="00F2313A">
        <w:trPr>
          <w:trHeight w:val="369"/>
        </w:trPr>
        <w:tc>
          <w:tcPr>
            <w:tcW w:w="5000" w:type="pct"/>
            <w:gridSpan w:val="2"/>
          </w:tcPr>
          <w:p w14:paraId="5755DB66" w14:textId="57C57BBD" w:rsidR="00CA4871" w:rsidRPr="00A32CD9" w:rsidRDefault="00EF79DD" w:rsidP="009D512B">
            <w:pPr>
              <w:pStyle w:val="ListParagraph"/>
              <w:numPr>
                <w:ilvl w:val="0"/>
                <w:numId w:val="3"/>
              </w:numPr>
              <w:shd w:val="clear" w:color="auto" w:fill="FFFFFF"/>
              <w:spacing w:before="60" w:after="60"/>
              <w:jc w:val="left"/>
              <w:rPr>
                <w:rFonts w:asciiTheme="majorHAnsi" w:hAnsiTheme="majorHAnsi"/>
                <w:b/>
                <w:bCs/>
                <w:sz w:val="22"/>
              </w:rPr>
            </w:pPr>
            <w:r w:rsidRPr="00A32CD9">
              <w:rPr>
                <w:rFonts w:asciiTheme="majorHAnsi" w:hAnsiTheme="majorHAnsi"/>
                <w:sz w:val="22"/>
              </w:rPr>
              <w:lastRenderedPageBreak/>
              <w:t xml:space="preserve">Among these results, </w:t>
            </w:r>
            <w:r w:rsidR="0044403E" w:rsidRPr="00A32CD9">
              <w:rPr>
                <w:rFonts w:asciiTheme="majorHAnsi" w:hAnsiTheme="majorHAnsi"/>
                <w:sz w:val="22"/>
              </w:rPr>
              <w:t>has the good practice</w:t>
            </w:r>
            <w:r w:rsidR="006D456E" w:rsidRPr="00A32CD9">
              <w:rPr>
                <w:rFonts w:asciiTheme="majorHAnsi" w:hAnsiTheme="majorHAnsi"/>
                <w:sz w:val="22"/>
              </w:rPr>
              <w:t xml:space="preserve"> </w:t>
            </w:r>
            <w:r w:rsidR="003908D1" w:rsidRPr="00A32CD9">
              <w:rPr>
                <w:rFonts w:asciiTheme="majorHAnsi" w:hAnsiTheme="majorHAnsi"/>
                <w:sz w:val="22"/>
              </w:rPr>
              <w:t xml:space="preserve">led to </w:t>
            </w:r>
            <w:r w:rsidR="00201777" w:rsidRPr="00A32CD9">
              <w:rPr>
                <w:rFonts w:asciiTheme="majorHAnsi" w:hAnsiTheme="majorHAnsi"/>
                <w:sz w:val="22"/>
              </w:rPr>
              <w:t>improvements in terms of</w:t>
            </w:r>
            <w:r w:rsidR="006D456E" w:rsidRPr="00A32CD9">
              <w:rPr>
                <w:rFonts w:asciiTheme="majorHAnsi" w:hAnsiTheme="majorHAnsi"/>
                <w:sz w:val="22"/>
              </w:rPr>
              <w:t xml:space="preserve"> </w:t>
            </w:r>
            <w:r w:rsidR="006D456E" w:rsidRPr="00A32CD9">
              <w:rPr>
                <w:rFonts w:asciiTheme="majorHAnsi" w:hAnsiTheme="majorHAnsi"/>
                <w:b/>
                <w:bCs/>
                <w:sz w:val="22"/>
              </w:rPr>
              <w:t xml:space="preserve">gender equality, women’s empowerment, </w:t>
            </w:r>
            <w:r w:rsidR="000317B0" w:rsidRPr="00A32CD9">
              <w:rPr>
                <w:rFonts w:asciiTheme="majorHAnsi" w:hAnsiTheme="majorHAnsi"/>
                <w:b/>
                <w:bCs/>
                <w:sz w:val="22"/>
              </w:rPr>
              <w:t>and/or</w:t>
            </w:r>
            <w:r w:rsidR="006D456E" w:rsidRPr="00A32CD9">
              <w:rPr>
                <w:rFonts w:asciiTheme="majorHAnsi" w:hAnsiTheme="majorHAnsi"/>
                <w:sz w:val="22"/>
              </w:rPr>
              <w:t xml:space="preserve"> </w:t>
            </w:r>
            <w:r w:rsidR="006D456E" w:rsidRPr="00A32CD9">
              <w:rPr>
                <w:rFonts w:asciiTheme="majorHAnsi" w:hAnsiTheme="majorHAnsi"/>
                <w:b/>
                <w:bCs/>
                <w:sz w:val="22"/>
              </w:rPr>
              <w:t>social inclusion</w:t>
            </w:r>
            <w:r w:rsidR="006D456E" w:rsidRPr="00A32CD9">
              <w:rPr>
                <w:rFonts w:asciiTheme="majorHAnsi" w:hAnsiTheme="majorHAnsi"/>
                <w:sz w:val="22"/>
              </w:rPr>
              <w:t>?</w:t>
            </w:r>
          </w:p>
          <w:p w14:paraId="2BBAF622" w14:textId="77777777" w:rsidR="003A325D" w:rsidRDefault="006D456E" w:rsidP="001845B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b/>
                <w:bCs/>
                <w:sz w:val="22"/>
              </w:rPr>
              <w:br/>
            </w:r>
            <w:r w:rsidR="00201777" w:rsidRPr="00A32CD9">
              <w:rPr>
                <w:rFonts w:asciiTheme="majorHAnsi" w:hAnsiTheme="majorHAnsi"/>
                <w:i/>
                <w:iCs/>
                <w:sz w:val="22"/>
              </w:rPr>
              <w:t>D</w:t>
            </w:r>
            <w:r w:rsidRPr="00A32CD9">
              <w:rPr>
                <w:rFonts w:asciiTheme="majorHAnsi" w:hAnsiTheme="majorHAnsi"/>
                <w:i/>
                <w:iCs/>
                <w:sz w:val="22"/>
              </w:rPr>
              <w:t xml:space="preserve">escribe the </w:t>
            </w:r>
            <w:r w:rsidRPr="00A32CD9">
              <w:rPr>
                <w:rFonts w:asciiTheme="majorHAnsi" w:hAnsiTheme="majorHAnsi"/>
                <w:b/>
                <w:bCs/>
                <w:i/>
                <w:iCs/>
                <w:sz w:val="22"/>
              </w:rPr>
              <w:t>behavioral changes</w:t>
            </w:r>
            <w:r w:rsidRPr="00A32CD9">
              <w:rPr>
                <w:rFonts w:asciiTheme="majorHAnsi" w:hAnsiTheme="majorHAnsi"/>
                <w:i/>
                <w:iCs/>
                <w:sz w:val="22"/>
              </w:rPr>
              <w:t xml:space="preserve"> </w:t>
            </w:r>
            <w:r w:rsidR="004D7B18" w:rsidRPr="00A32CD9">
              <w:rPr>
                <w:rFonts w:asciiTheme="majorHAnsi" w:hAnsiTheme="majorHAnsi"/>
                <w:i/>
                <w:iCs/>
                <w:sz w:val="22"/>
              </w:rPr>
              <w:t xml:space="preserve">in terms of gender that the good practice </w:t>
            </w:r>
            <w:r w:rsidRPr="00A32CD9">
              <w:rPr>
                <w:rFonts w:asciiTheme="majorHAnsi" w:hAnsiTheme="majorHAnsi"/>
                <w:i/>
                <w:iCs/>
                <w:sz w:val="22"/>
              </w:rPr>
              <w:t>promotes, emphasizing agency, leadership,</w:t>
            </w:r>
            <w:r w:rsidR="00C64285" w:rsidRPr="00A32CD9">
              <w:rPr>
                <w:rFonts w:asciiTheme="majorHAnsi" w:hAnsiTheme="majorHAnsi"/>
                <w:i/>
                <w:iCs/>
                <w:sz w:val="22"/>
              </w:rPr>
              <w:t xml:space="preserve"> and participation in local governance.</w:t>
            </w:r>
            <w:r w:rsidRPr="00A32CD9">
              <w:rPr>
                <w:rFonts w:asciiTheme="majorHAnsi" w:hAnsiTheme="majorHAnsi"/>
                <w:i/>
                <w:iCs/>
                <w:sz w:val="22"/>
              </w:rPr>
              <w:t xml:space="preserve"> </w:t>
            </w:r>
            <w:r w:rsidR="00C64285" w:rsidRPr="00A32CD9">
              <w:rPr>
                <w:rFonts w:asciiTheme="majorHAnsi" w:hAnsiTheme="majorHAnsi"/>
                <w:i/>
                <w:iCs/>
                <w:sz w:val="22"/>
              </w:rPr>
              <w:t xml:space="preserve">Include </w:t>
            </w:r>
            <w:r w:rsidRPr="00A32CD9">
              <w:rPr>
                <w:rFonts w:asciiTheme="majorHAnsi" w:hAnsiTheme="majorHAnsi"/>
                <w:i/>
                <w:iCs/>
                <w:sz w:val="22"/>
              </w:rPr>
              <w:t xml:space="preserve">efforts </w:t>
            </w:r>
            <w:r w:rsidR="004D7B18" w:rsidRPr="00A32CD9">
              <w:rPr>
                <w:rFonts w:asciiTheme="majorHAnsi" w:hAnsiTheme="majorHAnsi"/>
                <w:i/>
                <w:iCs/>
                <w:sz w:val="22"/>
              </w:rPr>
              <w:t xml:space="preserve">to </w:t>
            </w:r>
            <w:r w:rsidRPr="00A32CD9">
              <w:rPr>
                <w:rFonts w:asciiTheme="majorHAnsi" w:hAnsiTheme="majorHAnsi"/>
                <w:i/>
                <w:iCs/>
                <w:sz w:val="22"/>
              </w:rPr>
              <w:t xml:space="preserve">challenge </w:t>
            </w:r>
            <w:r w:rsidR="00C64285" w:rsidRPr="00A32CD9">
              <w:rPr>
                <w:rFonts w:asciiTheme="majorHAnsi" w:hAnsiTheme="majorHAnsi"/>
                <w:i/>
                <w:iCs/>
                <w:sz w:val="22"/>
              </w:rPr>
              <w:t xml:space="preserve">discriminatory </w:t>
            </w:r>
            <w:r w:rsidRPr="00A32CD9">
              <w:rPr>
                <w:rFonts w:asciiTheme="majorHAnsi" w:hAnsiTheme="majorHAnsi"/>
                <w:i/>
                <w:iCs/>
                <w:sz w:val="22"/>
              </w:rPr>
              <w:t xml:space="preserve">norms and </w:t>
            </w:r>
            <w:r w:rsidR="00460D82" w:rsidRPr="00A32CD9">
              <w:rPr>
                <w:rFonts w:asciiTheme="majorHAnsi" w:hAnsiTheme="majorHAnsi"/>
                <w:i/>
                <w:iCs/>
                <w:sz w:val="22"/>
              </w:rPr>
              <w:t xml:space="preserve">unequal </w:t>
            </w:r>
            <w:r w:rsidRPr="00A32CD9">
              <w:rPr>
                <w:rFonts w:asciiTheme="majorHAnsi" w:hAnsiTheme="majorHAnsi"/>
                <w:i/>
                <w:iCs/>
                <w:sz w:val="22"/>
              </w:rPr>
              <w:t xml:space="preserve">power dynamics. Highlight </w:t>
            </w:r>
            <w:r w:rsidR="0061359C" w:rsidRPr="00A32CD9">
              <w:rPr>
                <w:rFonts w:asciiTheme="majorHAnsi" w:hAnsiTheme="majorHAnsi"/>
                <w:i/>
                <w:iCs/>
                <w:sz w:val="22"/>
              </w:rPr>
              <w:t xml:space="preserve">also </w:t>
            </w:r>
            <w:r w:rsidRPr="00A32CD9">
              <w:rPr>
                <w:rFonts w:asciiTheme="majorHAnsi" w:hAnsiTheme="majorHAnsi"/>
                <w:i/>
                <w:iCs/>
                <w:sz w:val="22"/>
              </w:rPr>
              <w:t xml:space="preserve">how the intervention has supported </w:t>
            </w:r>
            <w:r w:rsidR="00963AF3" w:rsidRPr="00A32CD9">
              <w:rPr>
                <w:rFonts w:asciiTheme="majorHAnsi" w:hAnsiTheme="majorHAnsi"/>
                <w:i/>
                <w:iCs/>
                <w:sz w:val="22"/>
              </w:rPr>
              <w:t>the</w:t>
            </w:r>
            <w:r w:rsidR="00144D0C" w:rsidRPr="00A32CD9">
              <w:rPr>
                <w:rFonts w:asciiTheme="majorHAnsi" w:hAnsiTheme="majorHAnsi"/>
                <w:i/>
                <w:iCs/>
                <w:sz w:val="22"/>
              </w:rPr>
              <w:t xml:space="preserve"> </w:t>
            </w:r>
            <w:r w:rsidR="00963AF3" w:rsidRPr="00A32CD9">
              <w:rPr>
                <w:rFonts w:asciiTheme="majorHAnsi" w:hAnsiTheme="majorHAnsi"/>
                <w:i/>
                <w:iCs/>
                <w:sz w:val="22"/>
              </w:rPr>
              <w:t xml:space="preserve">well-being </w:t>
            </w:r>
            <w:r w:rsidR="00144D0C" w:rsidRPr="00A32CD9">
              <w:rPr>
                <w:rFonts w:asciiTheme="majorHAnsi" w:hAnsiTheme="majorHAnsi"/>
                <w:i/>
                <w:iCs/>
                <w:sz w:val="22"/>
              </w:rPr>
              <w:t xml:space="preserve">(including psychological resilience) </w:t>
            </w:r>
            <w:r w:rsidR="00963AF3" w:rsidRPr="00A32CD9">
              <w:rPr>
                <w:rFonts w:asciiTheme="majorHAnsi" w:hAnsiTheme="majorHAnsi"/>
                <w:i/>
                <w:iCs/>
                <w:sz w:val="22"/>
              </w:rPr>
              <w:t xml:space="preserve">of </w:t>
            </w:r>
            <w:r w:rsidRPr="00A32CD9">
              <w:rPr>
                <w:rFonts w:asciiTheme="majorHAnsi" w:hAnsiTheme="majorHAnsi"/>
                <w:i/>
                <w:iCs/>
                <w:sz w:val="22"/>
              </w:rPr>
              <w:t xml:space="preserve">marginalized groups </w:t>
            </w:r>
            <w:r w:rsidR="00D40069" w:rsidRPr="00A32CD9">
              <w:rPr>
                <w:rFonts w:asciiTheme="majorHAnsi" w:hAnsiTheme="majorHAnsi"/>
                <w:i/>
                <w:iCs/>
                <w:sz w:val="22"/>
              </w:rPr>
              <w:t>and enhanced</w:t>
            </w:r>
            <w:r w:rsidR="0090247E" w:rsidRPr="00A32CD9">
              <w:rPr>
                <w:rFonts w:asciiTheme="majorHAnsi" w:hAnsiTheme="majorHAnsi"/>
                <w:i/>
                <w:iCs/>
                <w:sz w:val="22"/>
              </w:rPr>
              <w:t xml:space="preserve"> their</w:t>
            </w:r>
            <w:r w:rsidR="00D40069" w:rsidRPr="00A32CD9">
              <w:rPr>
                <w:rFonts w:asciiTheme="majorHAnsi" w:hAnsiTheme="majorHAnsi"/>
                <w:i/>
                <w:iCs/>
                <w:sz w:val="22"/>
              </w:rPr>
              <w:t xml:space="preserve"> inclusion and participation</w:t>
            </w:r>
            <w:r w:rsidR="0090247E" w:rsidRPr="00A32CD9">
              <w:rPr>
                <w:rFonts w:asciiTheme="majorHAnsi" w:hAnsiTheme="majorHAnsi"/>
                <w:i/>
                <w:iCs/>
                <w:sz w:val="22"/>
              </w:rPr>
              <w:t xml:space="preserve"> </w:t>
            </w:r>
            <w:r w:rsidR="00D40069" w:rsidRPr="00A32CD9">
              <w:rPr>
                <w:rFonts w:asciiTheme="majorHAnsi" w:hAnsiTheme="majorHAnsi"/>
                <w:i/>
                <w:iCs/>
                <w:sz w:val="22"/>
              </w:rPr>
              <w:t>in decision-making</w:t>
            </w:r>
            <w:r w:rsidR="0090247E" w:rsidRPr="00A32CD9">
              <w:rPr>
                <w:rFonts w:asciiTheme="majorHAnsi" w:hAnsiTheme="majorHAnsi"/>
                <w:i/>
                <w:iCs/>
                <w:sz w:val="22"/>
              </w:rPr>
              <w:t xml:space="preserve"> processes</w:t>
            </w:r>
            <w:r w:rsidR="001F72D4" w:rsidRPr="00A32CD9">
              <w:rPr>
                <w:rFonts w:asciiTheme="majorHAnsi" w:hAnsiTheme="majorHAnsi"/>
                <w:i/>
                <w:iCs/>
                <w:sz w:val="22"/>
              </w:rPr>
              <w:t>.</w:t>
            </w:r>
            <w:r w:rsidR="0090247E" w:rsidRPr="00A32CD9">
              <w:rPr>
                <w:rFonts w:asciiTheme="majorHAnsi" w:hAnsiTheme="majorHAnsi"/>
                <w:i/>
                <w:iCs/>
                <w:sz w:val="22"/>
              </w:rPr>
              <w:t xml:space="preserve"> </w:t>
            </w:r>
            <w:r w:rsidR="00AB22FA" w:rsidRPr="00A32CD9">
              <w:rPr>
                <w:rFonts w:asciiTheme="majorHAnsi" w:hAnsiTheme="majorHAnsi"/>
                <w:i/>
                <w:iCs/>
                <w:sz w:val="22"/>
              </w:rPr>
              <w:t xml:space="preserve"> </w:t>
            </w:r>
            <w:r w:rsidR="001F72D4" w:rsidRPr="00A32CD9">
              <w:rPr>
                <w:rFonts w:asciiTheme="majorHAnsi" w:hAnsiTheme="majorHAnsi"/>
                <w:i/>
                <w:iCs/>
                <w:sz w:val="22"/>
              </w:rPr>
              <w:t xml:space="preserve"> </w:t>
            </w:r>
          </w:p>
          <w:p w14:paraId="64102306" w14:textId="3E814AF2" w:rsidR="006D456E" w:rsidRDefault="00AB22FA" w:rsidP="003A325D">
            <w:pPr>
              <w:shd w:val="clear" w:color="auto" w:fill="FFFFFF"/>
              <w:spacing w:before="60" w:after="60"/>
              <w:ind w:left="360" w:hanging="360"/>
              <w:jc w:val="left"/>
              <w:rPr>
                <w:rFonts w:asciiTheme="majorHAnsi" w:hAnsiTheme="majorHAnsi"/>
                <w:i/>
                <w:iCs/>
                <w:sz w:val="22"/>
              </w:rPr>
            </w:pPr>
            <w:r w:rsidRPr="003A325D">
              <w:rPr>
                <w:rFonts w:asciiTheme="majorHAnsi" w:hAnsiTheme="majorHAnsi"/>
                <w:i/>
                <w:iCs/>
                <w:sz w:val="22"/>
              </w:rPr>
              <w:t xml:space="preserve"> </w:t>
            </w:r>
          </w:p>
          <w:p w14:paraId="723521BF" w14:textId="19A84B3C" w:rsidR="001F788B" w:rsidRPr="001F788B" w:rsidRDefault="001F788B" w:rsidP="001F788B">
            <w:pPr>
              <w:spacing w:before="100" w:beforeAutospacing="1" w:after="100" w:afterAutospacing="1"/>
              <w:rPr>
                <w:rFonts w:ascii="Times New Roman" w:hAnsi="Times New Roman"/>
                <w:szCs w:val="24"/>
              </w:rPr>
            </w:pPr>
            <w:r w:rsidRPr="001F788B">
              <w:rPr>
                <w:rFonts w:ascii="Times New Roman" w:hAnsi="Times New Roman"/>
                <w:szCs w:val="24"/>
              </w:rPr>
              <w:t xml:space="preserve">Our good practice has led to notable advancements in gender equality, women’s empowerment, and the social inclusion of marginalized groups in </w:t>
            </w:r>
            <w:r w:rsidR="00BE17A5">
              <w:rPr>
                <w:rFonts w:ascii="Times New Roman" w:hAnsi="Times New Roman"/>
                <w:szCs w:val="24"/>
              </w:rPr>
              <w:t>Samburu</w:t>
            </w:r>
            <w:r w:rsidRPr="001F788B">
              <w:rPr>
                <w:rFonts w:ascii="Times New Roman" w:hAnsi="Times New Roman"/>
                <w:szCs w:val="24"/>
              </w:rPr>
              <w:t xml:space="preserve"> County. These improvements are evident in behavioral changes, leadership participation, and enhanced well-being among beneficiaries.</w:t>
            </w:r>
          </w:p>
          <w:p w14:paraId="7B5C85E2" w14:textId="77777777" w:rsidR="001F788B" w:rsidRPr="001F788B" w:rsidRDefault="001F788B" w:rsidP="001F788B">
            <w:pPr>
              <w:spacing w:before="100" w:beforeAutospacing="1" w:after="0"/>
              <w:outlineLvl w:val="3"/>
              <w:rPr>
                <w:rFonts w:ascii="Times New Roman" w:hAnsi="Times New Roman"/>
                <w:b/>
                <w:bCs/>
                <w:szCs w:val="24"/>
              </w:rPr>
            </w:pPr>
            <w:r w:rsidRPr="001F788B">
              <w:rPr>
                <w:rFonts w:ascii="Times New Roman" w:hAnsi="Times New Roman"/>
                <w:b/>
                <w:bCs/>
                <w:szCs w:val="24"/>
              </w:rPr>
              <w:t>1. Behavioral Changes Promoting Gender Equality</w:t>
            </w:r>
          </w:p>
          <w:p w14:paraId="278925B7" w14:textId="77777777" w:rsidR="001F788B" w:rsidRPr="001F788B" w:rsidRDefault="001F788B" w:rsidP="009D512B">
            <w:pPr>
              <w:numPr>
                <w:ilvl w:val="0"/>
                <w:numId w:val="28"/>
              </w:numPr>
              <w:spacing w:after="100" w:afterAutospacing="1"/>
              <w:rPr>
                <w:rFonts w:ascii="Times New Roman" w:hAnsi="Times New Roman"/>
                <w:szCs w:val="24"/>
              </w:rPr>
            </w:pPr>
            <w:r w:rsidRPr="001F788B">
              <w:rPr>
                <w:rFonts w:ascii="Times New Roman" w:hAnsi="Times New Roman"/>
                <w:b/>
                <w:bCs/>
                <w:szCs w:val="24"/>
              </w:rPr>
              <w:t>Agency and Leadership:</w:t>
            </w:r>
            <w:r w:rsidRPr="001F788B">
              <w:rPr>
                <w:rFonts w:ascii="Times New Roman" w:hAnsi="Times New Roman"/>
                <w:szCs w:val="24"/>
              </w:rPr>
              <w:t xml:space="preserve"> Women who participated in targeted training programs have gained the confidence to take active roles in agrifood production and community decision-making. For instance, women now lead 30% of community-based groups involved in agricultural planning and resource allocation.</w:t>
            </w:r>
          </w:p>
          <w:p w14:paraId="5378A5A3" w14:textId="77777777" w:rsidR="001F788B" w:rsidRPr="001F788B" w:rsidRDefault="001F788B" w:rsidP="009D512B">
            <w:pPr>
              <w:numPr>
                <w:ilvl w:val="0"/>
                <w:numId w:val="28"/>
              </w:numPr>
              <w:spacing w:before="100" w:beforeAutospacing="1" w:after="100" w:afterAutospacing="1"/>
              <w:rPr>
                <w:rFonts w:ascii="Times New Roman" w:hAnsi="Times New Roman"/>
                <w:szCs w:val="24"/>
              </w:rPr>
            </w:pPr>
            <w:r w:rsidRPr="001F788B">
              <w:rPr>
                <w:rFonts w:ascii="Times New Roman" w:hAnsi="Times New Roman"/>
                <w:b/>
                <w:bCs/>
                <w:szCs w:val="24"/>
              </w:rPr>
              <w:t>Challenging Norms:</w:t>
            </w:r>
            <w:r w:rsidRPr="001F788B">
              <w:rPr>
                <w:rFonts w:ascii="Times New Roman" w:hAnsi="Times New Roman"/>
                <w:szCs w:val="24"/>
              </w:rPr>
              <w:t xml:space="preserve"> The intervention has initiated shifts in cultural perceptions of women’s roles. Community dialogues have encouraged men to support women’s </w:t>
            </w:r>
            <w:r w:rsidRPr="001F788B">
              <w:rPr>
                <w:rFonts w:ascii="Times New Roman" w:hAnsi="Times New Roman"/>
                <w:szCs w:val="24"/>
              </w:rPr>
              <w:lastRenderedPageBreak/>
              <w:t>participation in leadership, fostering a more equitable distribution of responsibilities and decision-making power.</w:t>
            </w:r>
          </w:p>
          <w:p w14:paraId="567734FB" w14:textId="77777777" w:rsidR="001F788B" w:rsidRPr="001F788B" w:rsidRDefault="001F788B" w:rsidP="001F788B">
            <w:pPr>
              <w:spacing w:before="100" w:beforeAutospacing="1" w:after="0"/>
              <w:outlineLvl w:val="3"/>
              <w:rPr>
                <w:rFonts w:ascii="Times New Roman" w:hAnsi="Times New Roman"/>
                <w:b/>
                <w:bCs/>
                <w:szCs w:val="24"/>
              </w:rPr>
            </w:pPr>
            <w:r w:rsidRPr="001F788B">
              <w:rPr>
                <w:rFonts w:ascii="Times New Roman" w:hAnsi="Times New Roman"/>
                <w:b/>
                <w:bCs/>
                <w:szCs w:val="24"/>
              </w:rPr>
              <w:t>2. Women’s Empowerment and Leadership</w:t>
            </w:r>
          </w:p>
          <w:p w14:paraId="36386810" w14:textId="77777777" w:rsidR="001F788B" w:rsidRPr="001F788B" w:rsidRDefault="001F788B" w:rsidP="009D512B">
            <w:pPr>
              <w:numPr>
                <w:ilvl w:val="0"/>
                <w:numId w:val="29"/>
              </w:numPr>
              <w:spacing w:after="100" w:afterAutospacing="1"/>
              <w:rPr>
                <w:rFonts w:ascii="Times New Roman" w:hAnsi="Times New Roman"/>
                <w:szCs w:val="24"/>
              </w:rPr>
            </w:pPr>
            <w:r w:rsidRPr="001F788B">
              <w:rPr>
                <w:rFonts w:ascii="Times New Roman" w:hAnsi="Times New Roman"/>
                <w:b/>
                <w:bCs/>
                <w:szCs w:val="24"/>
              </w:rPr>
              <w:t>Participation in Local Governance:</w:t>
            </w:r>
            <w:r w:rsidRPr="001F788B">
              <w:rPr>
                <w:rFonts w:ascii="Times New Roman" w:hAnsi="Times New Roman"/>
                <w:szCs w:val="24"/>
              </w:rPr>
              <w:t xml:space="preserve"> Women have successfully advocated for the inclusion of gender-sensitive policies in local development plans. For example, they pushed for the allocation of resources to female-led farming initiatives during community resource planning meetings.</w:t>
            </w:r>
          </w:p>
          <w:p w14:paraId="2CFCF05A" w14:textId="77777777" w:rsidR="001F788B" w:rsidRDefault="001F788B" w:rsidP="009D512B">
            <w:pPr>
              <w:numPr>
                <w:ilvl w:val="0"/>
                <w:numId w:val="29"/>
              </w:numPr>
              <w:spacing w:before="100" w:beforeAutospacing="1" w:after="100" w:afterAutospacing="1"/>
              <w:rPr>
                <w:rFonts w:ascii="Times New Roman" w:hAnsi="Times New Roman"/>
                <w:szCs w:val="24"/>
              </w:rPr>
            </w:pPr>
            <w:r w:rsidRPr="001F788B">
              <w:rPr>
                <w:rFonts w:ascii="Times New Roman" w:hAnsi="Times New Roman"/>
                <w:b/>
                <w:bCs/>
                <w:szCs w:val="24"/>
              </w:rPr>
              <w:t>Skills Development:</w:t>
            </w:r>
            <w:r w:rsidRPr="001F788B">
              <w:rPr>
                <w:rFonts w:ascii="Times New Roman" w:hAnsi="Times New Roman"/>
                <w:szCs w:val="24"/>
              </w:rPr>
              <w:t xml:space="preserve"> Training in financial literacy and entrepreneurship has enabled women to start small agribusinesses, enhancing their economic independence and decision-making power within households and the community.</w:t>
            </w:r>
          </w:p>
          <w:p w14:paraId="3C4BDCE6" w14:textId="77777777" w:rsidR="0098491B" w:rsidRPr="001F788B" w:rsidRDefault="0098491B" w:rsidP="0098491B">
            <w:pPr>
              <w:spacing w:before="100" w:beforeAutospacing="1" w:after="100" w:afterAutospacing="1"/>
              <w:ind w:left="720"/>
              <w:rPr>
                <w:rFonts w:ascii="Times New Roman" w:hAnsi="Times New Roman"/>
                <w:szCs w:val="24"/>
              </w:rPr>
            </w:pPr>
          </w:p>
          <w:p w14:paraId="7E9D6B8F" w14:textId="77777777" w:rsidR="001F788B" w:rsidRPr="001F788B" w:rsidRDefault="001F788B" w:rsidP="001F788B">
            <w:pPr>
              <w:spacing w:before="100" w:beforeAutospacing="1" w:after="0"/>
              <w:outlineLvl w:val="3"/>
              <w:rPr>
                <w:rFonts w:ascii="Times New Roman" w:hAnsi="Times New Roman"/>
                <w:b/>
                <w:bCs/>
                <w:szCs w:val="24"/>
              </w:rPr>
            </w:pPr>
            <w:r w:rsidRPr="001F788B">
              <w:rPr>
                <w:rFonts w:ascii="Times New Roman" w:hAnsi="Times New Roman"/>
                <w:b/>
                <w:bCs/>
                <w:szCs w:val="24"/>
              </w:rPr>
              <w:t>3. Enhanced Social Inclusion and Psychological Resilience</w:t>
            </w:r>
          </w:p>
          <w:p w14:paraId="783435FF" w14:textId="77777777" w:rsidR="001F788B" w:rsidRPr="001F788B" w:rsidRDefault="001F788B" w:rsidP="009D512B">
            <w:pPr>
              <w:numPr>
                <w:ilvl w:val="0"/>
                <w:numId w:val="30"/>
              </w:numPr>
              <w:spacing w:before="100" w:beforeAutospacing="1" w:after="100" w:afterAutospacing="1"/>
              <w:rPr>
                <w:rFonts w:ascii="Times New Roman" w:hAnsi="Times New Roman"/>
                <w:szCs w:val="24"/>
              </w:rPr>
            </w:pPr>
            <w:r w:rsidRPr="001F788B">
              <w:rPr>
                <w:rFonts w:ascii="Times New Roman" w:hAnsi="Times New Roman"/>
                <w:b/>
                <w:bCs/>
                <w:szCs w:val="24"/>
              </w:rPr>
              <w:t>Inclusion of Marginalized Groups:</w:t>
            </w:r>
            <w:r w:rsidRPr="001F788B">
              <w:rPr>
                <w:rFonts w:ascii="Times New Roman" w:hAnsi="Times New Roman"/>
                <w:szCs w:val="24"/>
              </w:rPr>
              <w:t xml:space="preserve"> Persons with disabilities and youth have become active participants in community workshops and pilot projects. The provision of assistive devices has allowed individuals with disabilities to engage in farming and community dialogues, breaking barriers to their inclusion.</w:t>
            </w:r>
          </w:p>
          <w:p w14:paraId="06086ACE" w14:textId="77777777" w:rsidR="001F788B" w:rsidRPr="001F788B" w:rsidRDefault="001F788B" w:rsidP="009D512B">
            <w:pPr>
              <w:numPr>
                <w:ilvl w:val="0"/>
                <w:numId w:val="30"/>
              </w:numPr>
              <w:spacing w:before="100" w:beforeAutospacing="1" w:after="100" w:afterAutospacing="1"/>
              <w:rPr>
                <w:rFonts w:ascii="Times New Roman" w:hAnsi="Times New Roman"/>
                <w:szCs w:val="24"/>
              </w:rPr>
            </w:pPr>
            <w:r w:rsidRPr="001F788B">
              <w:rPr>
                <w:rFonts w:ascii="Times New Roman" w:hAnsi="Times New Roman"/>
                <w:b/>
                <w:bCs/>
                <w:szCs w:val="24"/>
              </w:rPr>
              <w:t>Psychological Well-Being:</w:t>
            </w:r>
            <w:r w:rsidRPr="001F788B">
              <w:rPr>
                <w:rFonts w:ascii="Times New Roman" w:hAnsi="Times New Roman"/>
                <w:szCs w:val="24"/>
              </w:rPr>
              <w:t xml:space="preserve"> Participants, especially women and persons with disabilities, report increased self-esteem and a sense of belonging. Testimonies highlight how the intervention has improved their confidence to voice opinions and contribute meaningfully to collective action.</w:t>
            </w:r>
          </w:p>
          <w:p w14:paraId="0BF61B5C" w14:textId="77777777" w:rsidR="001F788B" w:rsidRPr="001F788B" w:rsidRDefault="001F788B" w:rsidP="001F788B">
            <w:pPr>
              <w:spacing w:before="100" w:beforeAutospacing="1" w:after="0"/>
              <w:outlineLvl w:val="3"/>
              <w:rPr>
                <w:rFonts w:ascii="Times New Roman" w:hAnsi="Times New Roman"/>
                <w:b/>
                <w:bCs/>
                <w:szCs w:val="24"/>
              </w:rPr>
            </w:pPr>
            <w:r w:rsidRPr="001F788B">
              <w:rPr>
                <w:rFonts w:ascii="Times New Roman" w:hAnsi="Times New Roman"/>
                <w:b/>
                <w:bCs/>
                <w:szCs w:val="24"/>
              </w:rPr>
              <w:t>4. Addressing Power Dynamics and Discrimination</w:t>
            </w:r>
          </w:p>
          <w:p w14:paraId="7B844693" w14:textId="77777777" w:rsidR="001F788B" w:rsidRPr="001F788B" w:rsidRDefault="001F788B" w:rsidP="009D512B">
            <w:pPr>
              <w:numPr>
                <w:ilvl w:val="0"/>
                <w:numId w:val="31"/>
              </w:numPr>
              <w:spacing w:after="100" w:afterAutospacing="1"/>
              <w:rPr>
                <w:rFonts w:ascii="Times New Roman" w:hAnsi="Times New Roman"/>
                <w:szCs w:val="24"/>
              </w:rPr>
            </w:pPr>
            <w:r w:rsidRPr="001F788B">
              <w:rPr>
                <w:rFonts w:ascii="Times New Roman" w:hAnsi="Times New Roman"/>
                <w:szCs w:val="24"/>
              </w:rPr>
              <w:t>Through participatory processes, the intervention has directly addressed power imbalances, ensuring that marginalized groups are prioritized in decision-making. Workshops facilitated discussions on discriminatory norms, creating safe spaces where participants could share experiences and collaboratively develop solutions to inequalities.</w:t>
            </w:r>
          </w:p>
          <w:p w14:paraId="1C947169" w14:textId="77777777" w:rsidR="001F788B" w:rsidRPr="001F788B" w:rsidRDefault="001F788B" w:rsidP="001F788B">
            <w:pPr>
              <w:spacing w:before="100" w:beforeAutospacing="1" w:after="100" w:afterAutospacing="1"/>
              <w:rPr>
                <w:rFonts w:ascii="Times New Roman" w:hAnsi="Times New Roman"/>
                <w:szCs w:val="24"/>
              </w:rPr>
            </w:pPr>
            <w:r w:rsidRPr="001F788B">
              <w:rPr>
                <w:rFonts w:ascii="Times New Roman" w:hAnsi="Times New Roman"/>
                <w:szCs w:val="24"/>
              </w:rPr>
              <w:t>These outcomes illustrate the transformative impact of our good practice in fostering gender equality, empowering marginalized groups, and ensuring that all community members are meaningfully included in development processes.</w:t>
            </w:r>
          </w:p>
          <w:p w14:paraId="49E17714" w14:textId="77777777" w:rsidR="001F788B" w:rsidRPr="001F788B" w:rsidRDefault="001F788B" w:rsidP="003A325D">
            <w:pPr>
              <w:shd w:val="clear" w:color="auto" w:fill="FFFFFF"/>
              <w:spacing w:before="60" w:after="60"/>
              <w:ind w:left="360" w:hanging="360"/>
              <w:jc w:val="left"/>
              <w:rPr>
                <w:rFonts w:asciiTheme="majorHAnsi" w:hAnsiTheme="majorHAnsi"/>
                <w:iCs/>
                <w:sz w:val="22"/>
              </w:rPr>
            </w:pPr>
          </w:p>
          <w:p w14:paraId="77DF4773" w14:textId="0A376A36" w:rsidR="003A325D" w:rsidRPr="00A32CD9" w:rsidRDefault="003A325D" w:rsidP="001845BC">
            <w:pPr>
              <w:pStyle w:val="ListParagraph"/>
              <w:numPr>
                <w:ilvl w:val="0"/>
                <w:numId w:val="0"/>
              </w:numPr>
              <w:shd w:val="clear" w:color="auto" w:fill="FFFFFF"/>
              <w:spacing w:before="60" w:after="60"/>
              <w:ind w:left="720"/>
              <w:jc w:val="left"/>
              <w:rPr>
                <w:rFonts w:asciiTheme="majorHAnsi" w:hAnsiTheme="majorHAnsi"/>
                <w:b/>
                <w:bCs/>
                <w:sz w:val="22"/>
              </w:rPr>
            </w:pPr>
          </w:p>
        </w:tc>
      </w:tr>
      <w:tr w:rsidR="00663985" w:rsidRPr="00A32CD9" w14:paraId="659799D8" w14:textId="77777777" w:rsidTr="00F2313A">
        <w:trPr>
          <w:trHeight w:val="369"/>
        </w:trPr>
        <w:tc>
          <w:tcPr>
            <w:tcW w:w="5000" w:type="pct"/>
            <w:gridSpan w:val="2"/>
          </w:tcPr>
          <w:p w14:paraId="76F14398" w14:textId="074AC0A9" w:rsidR="00DE514E" w:rsidRPr="001F788B" w:rsidRDefault="007E229D" w:rsidP="009D512B">
            <w:pPr>
              <w:pStyle w:val="ListParagraph"/>
              <w:numPr>
                <w:ilvl w:val="0"/>
                <w:numId w:val="3"/>
              </w:numPr>
              <w:shd w:val="clear" w:color="auto" w:fill="FFFFFF"/>
              <w:spacing w:before="60" w:after="60"/>
              <w:jc w:val="left"/>
              <w:rPr>
                <w:rFonts w:asciiTheme="majorHAnsi" w:hAnsiTheme="majorHAnsi"/>
              </w:rPr>
            </w:pPr>
            <w:r w:rsidRPr="001F788B">
              <w:rPr>
                <w:rFonts w:asciiTheme="majorHAnsi" w:hAnsiTheme="majorHAnsi" w:cs="Calibri"/>
                <w:lang w:eastAsia="en-GB"/>
              </w:rPr>
              <w:lastRenderedPageBreak/>
              <w:t xml:space="preserve">What </w:t>
            </w:r>
            <w:r w:rsidRPr="001F788B">
              <w:rPr>
                <w:rFonts w:asciiTheme="majorHAnsi" w:hAnsiTheme="majorHAnsi" w:cs="Calibri"/>
                <w:b/>
                <w:bCs/>
                <w:lang w:eastAsia="en-GB"/>
              </w:rPr>
              <w:t>key challenges</w:t>
            </w:r>
            <w:r w:rsidRPr="001F788B">
              <w:rPr>
                <w:rFonts w:asciiTheme="majorHAnsi" w:hAnsiTheme="majorHAnsi" w:cs="Calibri"/>
                <w:lang w:eastAsia="en-GB"/>
              </w:rPr>
              <w:t xml:space="preserve"> did you encounter </w:t>
            </w:r>
            <w:r w:rsidR="00015040" w:rsidRPr="001F788B">
              <w:rPr>
                <w:rFonts w:asciiTheme="majorHAnsi" w:hAnsiTheme="majorHAnsi" w:cs="Calibri"/>
                <w:lang w:eastAsia="en-GB"/>
              </w:rPr>
              <w:t>while implementing</w:t>
            </w:r>
            <w:r w:rsidRPr="001F788B">
              <w:rPr>
                <w:rFonts w:asciiTheme="majorHAnsi" w:hAnsiTheme="majorHAnsi" w:cs="Calibri"/>
                <w:b/>
                <w:bCs/>
                <w:lang w:eastAsia="en-GB"/>
              </w:rPr>
              <w:t xml:space="preserve"> </w:t>
            </w:r>
            <w:r w:rsidR="00015040" w:rsidRPr="001F788B">
              <w:rPr>
                <w:rFonts w:asciiTheme="majorHAnsi" w:hAnsiTheme="majorHAnsi" w:cs="Calibri"/>
                <w:b/>
                <w:bCs/>
                <w:lang w:eastAsia="en-GB"/>
              </w:rPr>
              <w:t xml:space="preserve">the </w:t>
            </w:r>
            <w:r w:rsidRPr="001F788B">
              <w:rPr>
                <w:rFonts w:asciiTheme="majorHAnsi" w:hAnsiTheme="majorHAnsi" w:cs="Calibri"/>
                <w:b/>
                <w:bCs/>
                <w:lang w:eastAsia="en-GB"/>
              </w:rPr>
              <w:t>community engagement</w:t>
            </w:r>
            <w:r w:rsidR="00015040" w:rsidRPr="001F788B">
              <w:rPr>
                <w:rFonts w:asciiTheme="majorHAnsi" w:hAnsiTheme="majorHAnsi" w:cs="Calibri"/>
                <w:b/>
                <w:bCs/>
                <w:lang w:eastAsia="en-GB"/>
              </w:rPr>
              <w:t xml:space="preserve"> activities</w:t>
            </w:r>
            <w:r w:rsidRPr="001F788B">
              <w:rPr>
                <w:rFonts w:asciiTheme="majorHAnsi" w:hAnsiTheme="majorHAnsi" w:cs="Calibri"/>
                <w:lang w:eastAsia="en-GB"/>
              </w:rPr>
              <w:t xml:space="preserve">, and </w:t>
            </w:r>
            <w:r w:rsidRPr="001F788B">
              <w:rPr>
                <w:rFonts w:asciiTheme="majorHAnsi" w:hAnsiTheme="majorHAnsi" w:cs="Calibri"/>
                <w:b/>
                <w:bCs/>
                <w:lang w:eastAsia="en-GB"/>
              </w:rPr>
              <w:t>how did you address them</w:t>
            </w:r>
            <w:r w:rsidRPr="001F788B">
              <w:rPr>
                <w:rFonts w:asciiTheme="majorHAnsi" w:hAnsiTheme="majorHAnsi" w:cs="Calibri"/>
                <w:lang w:eastAsia="en-GB"/>
              </w:rPr>
              <w:t>?</w:t>
            </w:r>
            <w:r w:rsidRPr="001F788B">
              <w:rPr>
                <w:rFonts w:asciiTheme="majorHAnsi" w:hAnsiTheme="majorHAnsi" w:cs="Calibri"/>
                <w:lang w:eastAsia="en-GB"/>
              </w:rPr>
              <w:br/>
            </w:r>
          </w:p>
          <w:p w14:paraId="0CD55134" w14:textId="77777777" w:rsidR="00663985" w:rsidRPr="001F788B" w:rsidRDefault="007E229D" w:rsidP="001845BC">
            <w:pPr>
              <w:pStyle w:val="ListParagraph"/>
              <w:numPr>
                <w:ilvl w:val="0"/>
                <w:numId w:val="0"/>
              </w:numPr>
              <w:shd w:val="clear" w:color="auto" w:fill="FFFFFF"/>
              <w:spacing w:before="60" w:after="60"/>
              <w:ind w:left="720"/>
              <w:jc w:val="left"/>
              <w:rPr>
                <w:rFonts w:asciiTheme="majorHAnsi" w:hAnsiTheme="majorHAnsi" w:cs="Calibri"/>
                <w:i/>
                <w:iCs/>
                <w:lang w:eastAsia="en-GB"/>
              </w:rPr>
            </w:pPr>
            <w:r w:rsidRPr="001F788B">
              <w:rPr>
                <w:rFonts w:asciiTheme="majorHAnsi" w:hAnsiTheme="majorHAnsi" w:cs="Calibri"/>
                <w:i/>
                <w:iCs/>
                <w:lang w:eastAsia="en-GB"/>
              </w:rPr>
              <w:t xml:space="preserve">Include any resistance from communities, pushback, or issues related to unequal power dynamics, if applicable. </w:t>
            </w:r>
          </w:p>
          <w:p w14:paraId="6E98F242" w14:textId="77777777" w:rsidR="001F788B" w:rsidRDefault="001F788B" w:rsidP="001845BC">
            <w:pPr>
              <w:pStyle w:val="ListParagraph"/>
              <w:numPr>
                <w:ilvl w:val="0"/>
                <w:numId w:val="0"/>
              </w:numPr>
              <w:shd w:val="clear" w:color="auto" w:fill="FFFFFF"/>
              <w:spacing w:before="60" w:after="60"/>
              <w:ind w:left="720"/>
              <w:jc w:val="left"/>
              <w:rPr>
                <w:rFonts w:asciiTheme="majorHAnsi" w:hAnsiTheme="majorHAnsi" w:cs="Calibri"/>
                <w:i/>
                <w:iCs/>
                <w:sz w:val="22"/>
                <w:lang w:eastAsia="en-GB"/>
              </w:rPr>
            </w:pPr>
          </w:p>
          <w:p w14:paraId="08A0B8FD" w14:textId="77777777" w:rsidR="001F788B" w:rsidRPr="001F788B" w:rsidRDefault="001F788B" w:rsidP="001F788B">
            <w:pPr>
              <w:shd w:val="clear" w:color="auto" w:fill="FFFFFF"/>
              <w:spacing w:before="60" w:after="60"/>
              <w:ind w:left="360" w:hanging="360"/>
              <w:jc w:val="left"/>
              <w:rPr>
                <w:rFonts w:asciiTheme="majorHAnsi" w:hAnsiTheme="majorHAnsi"/>
                <w:b/>
              </w:rPr>
            </w:pPr>
            <w:r w:rsidRPr="001F788B">
              <w:rPr>
                <w:rFonts w:asciiTheme="majorHAnsi" w:hAnsiTheme="majorHAnsi"/>
                <w:b/>
              </w:rPr>
              <w:t>Key Challenges and How They Were Addressed</w:t>
            </w:r>
          </w:p>
          <w:p w14:paraId="18E56DD2" w14:textId="0F026677" w:rsidR="001F788B" w:rsidRPr="001F788B" w:rsidRDefault="001F788B" w:rsidP="001F788B">
            <w:pPr>
              <w:shd w:val="clear" w:color="auto" w:fill="FFFFFF"/>
              <w:spacing w:before="60" w:after="60"/>
              <w:ind w:left="360" w:hanging="360"/>
              <w:jc w:val="left"/>
              <w:rPr>
                <w:rFonts w:asciiTheme="majorHAnsi" w:hAnsiTheme="majorHAnsi"/>
                <w:b/>
              </w:rPr>
            </w:pPr>
            <w:r w:rsidRPr="001F788B">
              <w:rPr>
                <w:rFonts w:asciiTheme="majorHAnsi" w:hAnsiTheme="majorHAnsi"/>
                <w:b/>
              </w:rPr>
              <w:t>Resistance to Change and Cultural Norms</w:t>
            </w:r>
          </w:p>
          <w:p w14:paraId="34B2D5B3" w14:textId="77777777" w:rsidR="001F788B" w:rsidRPr="001F788B" w:rsidRDefault="001F788B" w:rsidP="001F788B">
            <w:pPr>
              <w:pStyle w:val="ListParagraph"/>
              <w:numPr>
                <w:ilvl w:val="0"/>
                <w:numId w:val="0"/>
              </w:numPr>
              <w:shd w:val="clear" w:color="auto" w:fill="FFFFFF"/>
              <w:spacing w:before="60" w:after="60" w:line="276" w:lineRule="auto"/>
              <w:ind w:left="720"/>
              <w:jc w:val="left"/>
              <w:rPr>
                <w:rFonts w:asciiTheme="majorHAnsi" w:hAnsiTheme="majorHAnsi"/>
              </w:rPr>
            </w:pPr>
            <w:r w:rsidRPr="001F788B">
              <w:rPr>
                <w:rFonts w:asciiTheme="majorHAnsi" w:hAnsiTheme="majorHAnsi"/>
                <w:b/>
              </w:rPr>
              <w:t>Challenge:</w:t>
            </w:r>
            <w:r w:rsidRPr="001F788B">
              <w:rPr>
                <w:rFonts w:asciiTheme="majorHAnsi" w:hAnsiTheme="majorHAnsi"/>
              </w:rPr>
              <w:t xml:space="preserve"> Resistance from some community members, particularly men, who were </w:t>
            </w:r>
            <w:r w:rsidRPr="001F788B">
              <w:rPr>
                <w:rFonts w:asciiTheme="majorHAnsi" w:hAnsiTheme="majorHAnsi"/>
              </w:rPr>
              <w:lastRenderedPageBreak/>
              <w:t>hesitant to embrace the inclusion of women and persons with disabilities in leadership and decision-making roles. Traditional norms and perceptions about gender and disability created barriers to participation.</w:t>
            </w:r>
          </w:p>
          <w:p w14:paraId="2DDB3A0E" w14:textId="77777777" w:rsidR="001F788B" w:rsidRDefault="001F788B" w:rsidP="001F788B">
            <w:pPr>
              <w:pStyle w:val="ListParagraph"/>
              <w:numPr>
                <w:ilvl w:val="0"/>
                <w:numId w:val="0"/>
              </w:numPr>
              <w:shd w:val="clear" w:color="auto" w:fill="FFFFFF"/>
              <w:spacing w:before="60" w:after="60" w:line="276" w:lineRule="auto"/>
              <w:ind w:left="720"/>
              <w:jc w:val="left"/>
              <w:rPr>
                <w:rFonts w:asciiTheme="majorHAnsi" w:hAnsiTheme="majorHAnsi"/>
              </w:rPr>
            </w:pPr>
            <w:r w:rsidRPr="001F788B">
              <w:rPr>
                <w:rFonts w:asciiTheme="majorHAnsi" w:hAnsiTheme="majorHAnsi"/>
                <w:b/>
              </w:rPr>
              <w:t>Solution:</w:t>
            </w:r>
            <w:r w:rsidRPr="001F788B">
              <w:rPr>
                <w:rFonts w:asciiTheme="majorHAnsi" w:hAnsiTheme="majorHAnsi"/>
              </w:rPr>
              <w:t xml:space="preserve"> Facilitated community sensitization sessions to promote awareness of the benefits of inclusivity. These sessions included testimonials from successful women leaders and individuals with disabilities, demonstrating how inclusive practices positively impact community development.</w:t>
            </w:r>
          </w:p>
          <w:p w14:paraId="4566323B" w14:textId="77777777" w:rsidR="0098491B" w:rsidRDefault="0098491B" w:rsidP="001F788B">
            <w:pPr>
              <w:pStyle w:val="ListParagraph"/>
              <w:numPr>
                <w:ilvl w:val="0"/>
                <w:numId w:val="0"/>
              </w:numPr>
              <w:shd w:val="clear" w:color="auto" w:fill="FFFFFF"/>
              <w:spacing w:before="60" w:after="60" w:line="276" w:lineRule="auto"/>
              <w:ind w:left="720"/>
              <w:jc w:val="left"/>
              <w:rPr>
                <w:rFonts w:asciiTheme="majorHAnsi" w:hAnsiTheme="majorHAnsi"/>
              </w:rPr>
            </w:pPr>
          </w:p>
          <w:p w14:paraId="4B0A2056" w14:textId="77777777" w:rsidR="001F788B" w:rsidRPr="001F788B" w:rsidRDefault="001F788B" w:rsidP="001F788B">
            <w:pPr>
              <w:spacing w:before="100" w:beforeAutospacing="1" w:after="100" w:afterAutospacing="1"/>
              <w:jc w:val="left"/>
              <w:outlineLvl w:val="3"/>
              <w:rPr>
                <w:rFonts w:ascii="Times New Roman" w:hAnsi="Times New Roman"/>
                <w:b/>
                <w:bCs/>
                <w:szCs w:val="24"/>
              </w:rPr>
            </w:pPr>
            <w:r w:rsidRPr="001F788B">
              <w:rPr>
                <w:rFonts w:ascii="Times New Roman" w:hAnsi="Times New Roman"/>
                <w:b/>
                <w:bCs/>
                <w:szCs w:val="24"/>
              </w:rPr>
              <w:t>Unequal Power Dynamics</w:t>
            </w:r>
          </w:p>
          <w:p w14:paraId="5E876C24" w14:textId="77777777" w:rsidR="001F788B" w:rsidRPr="001F788B" w:rsidRDefault="001F788B" w:rsidP="009D512B">
            <w:pPr>
              <w:numPr>
                <w:ilvl w:val="0"/>
                <w:numId w:val="32"/>
              </w:numPr>
              <w:spacing w:before="100" w:beforeAutospacing="1" w:after="100" w:afterAutospacing="1"/>
              <w:jc w:val="left"/>
              <w:rPr>
                <w:rFonts w:ascii="Times New Roman" w:hAnsi="Times New Roman"/>
                <w:szCs w:val="24"/>
              </w:rPr>
            </w:pPr>
            <w:r w:rsidRPr="001F788B">
              <w:rPr>
                <w:rFonts w:ascii="Times New Roman" w:hAnsi="Times New Roman"/>
                <w:b/>
                <w:bCs/>
                <w:szCs w:val="24"/>
              </w:rPr>
              <w:t>Challenge:</w:t>
            </w:r>
            <w:r w:rsidRPr="001F788B">
              <w:rPr>
                <w:rFonts w:ascii="Times New Roman" w:hAnsi="Times New Roman"/>
                <w:szCs w:val="24"/>
              </w:rPr>
              <w:t xml:space="preserve"> Local elites occasionally dominated decision-making processes, sidelining marginalized voices, such as women, youth, and persons with disabilities.</w:t>
            </w:r>
          </w:p>
          <w:p w14:paraId="0C4C864F" w14:textId="77777777" w:rsidR="001F788B" w:rsidRPr="001F788B" w:rsidRDefault="001F788B" w:rsidP="009D512B">
            <w:pPr>
              <w:numPr>
                <w:ilvl w:val="0"/>
                <w:numId w:val="32"/>
              </w:numPr>
              <w:spacing w:before="100" w:beforeAutospacing="1" w:after="100" w:afterAutospacing="1"/>
              <w:jc w:val="left"/>
              <w:rPr>
                <w:rFonts w:ascii="Times New Roman" w:hAnsi="Times New Roman"/>
                <w:szCs w:val="24"/>
              </w:rPr>
            </w:pPr>
            <w:r w:rsidRPr="001F788B">
              <w:rPr>
                <w:rFonts w:ascii="Times New Roman" w:hAnsi="Times New Roman"/>
                <w:b/>
                <w:bCs/>
                <w:szCs w:val="24"/>
              </w:rPr>
              <w:t>Solution:</w:t>
            </w:r>
            <w:r w:rsidRPr="001F788B">
              <w:rPr>
                <w:rFonts w:ascii="Times New Roman" w:hAnsi="Times New Roman"/>
                <w:szCs w:val="24"/>
              </w:rPr>
              <w:t xml:space="preserve"> Introduced structured facilitation methods, such as small-group discussions and anonymous suggestion mechanisms, to ensure that all voices were heard. Community dialogues were moderated to prioritize input from underrepresented groups, and clear guidelines were set to prevent dominance by any single faction.</w:t>
            </w:r>
          </w:p>
          <w:p w14:paraId="3AC46DC4" w14:textId="77777777" w:rsidR="001F788B" w:rsidRPr="001F788B" w:rsidRDefault="001F788B" w:rsidP="001F788B">
            <w:pPr>
              <w:spacing w:before="100" w:beforeAutospacing="1" w:after="100" w:afterAutospacing="1"/>
              <w:jc w:val="left"/>
              <w:outlineLvl w:val="3"/>
              <w:rPr>
                <w:rFonts w:ascii="Times New Roman" w:hAnsi="Times New Roman"/>
                <w:b/>
                <w:bCs/>
                <w:szCs w:val="24"/>
              </w:rPr>
            </w:pPr>
            <w:r w:rsidRPr="001F788B">
              <w:rPr>
                <w:rFonts w:ascii="Times New Roman" w:hAnsi="Times New Roman"/>
                <w:b/>
                <w:bCs/>
                <w:szCs w:val="24"/>
              </w:rPr>
              <w:t>3. Logistical Constraints</w:t>
            </w:r>
          </w:p>
          <w:p w14:paraId="1CB3D916" w14:textId="77777777" w:rsidR="001F788B" w:rsidRPr="001F788B" w:rsidRDefault="001F788B" w:rsidP="009D512B">
            <w:pPr>
              <w:numPr>
                <w:ilvl w:val="0"/>
                <w:numId w:val="33"/>
              </w:numPr>
              <w:spacing w:before="100" w:beforeAutospacing="1" w:after="100" w:afterAutospacing="1"/>
              <w:jc w:val="left"/>
              <w:rPr>
                <w:rFonts w:ascii="Times New Roman" w:hAnsi="Times New Roman"/>
                <w:szCs w:val="24"/>
              </w:rPr>
            </w:pPr>
            <w:r w:rsidRPr="001F788B">
              <w:rPr>
                <w:rFonts w:ascii="Times New Roman" w:hAnsi="Times New Roman"/>
                <w:b/>
                <w:bCs/>
                <w:szCs w:val="24"/>
              </w:rPr>
              <w:t>Challenge:</w:t>
            </w:r>
            <w:r w:rsidRPr="001F788B">
              <w:rPr>
                <w:rFonts w:ascii="Times New Roman" w:hAnsi="Times New Roman"/>
                <w:szCs w:val="24"/>
              </w:rPr>
              <w:t xml:space="preserve"> Accessibility issues, including reaching remote areas and ensuring venues were suitable for individuals with disabilities.</w:t>
            </w:r>
          </w:p>
          <w:p w14:paraId="3A9BF583" w14:textId="77777777" w:rsidR="001F788B" w:rsidRPr="001F788B" w:rsidRDefault="001F788B" w:rsidP="009D512B">
            <w:pPr>
              <w:numPr>
                <w:ilvl w:val="0"/>
                <w:numId w:val="33"/>
              </w:numPr>
              <w:spacing w:before="100" w:beforeAutospacing="1" w:after="100" w:afterAutospacing="1"/>
              <w:jc w:val="left"/>
              <w:rPr>
                <w:rFonts w:ascii="Times New Roman" w:hAnsi="Times New Roman"/>
                <w:szCs w:val="24"/>
              </w:rPr>
            </w:pPr>
            <w:r w:rsidRPr="001F788B">
              <w:rPr>
                <w:rFonts w:ascii="Times New Roman" w:hAnsi="Times New Roman"/>
                <w:b/>
                <w:bCs/>
                <w:szCs w:val="24"/>
              </w:rPr>
              <w:t>Solution:</w:t>
            </w:r>
            <w:r w:rsidRPr="001F788B">
              <w:rPr>
                <w:rFonts w:ascii="Times New Roman" w:hAnsi="Times New Roman"/>
                <w:szCs w:val="24"/>
              </w:rPr>
              <w:t xml:space="preserve"> Partnered with local organizations to provide logistical support and identified accessible venues for workshops. Additionally, outreach efforts included using community radios and local languages to reach diverse populations.</w:t>
            </w:r>
          </w:p>
          <w:p w14:paraId="3ADF60E0" w14:textId="77777777" w:rsidR="001F788B" w:rsidRPr="001F788B" w:rsidRDefault="001F788B" w:rsidP="001F788B">
            <w:pPr>
              <w:spacing w:before="100" w:beforeAutospacing="1" w:after="100" w:afterAutospacing="1"/>
              <w:jc w:val="left"/>
              <w:outlineLvl w:val="3"/>
              <w:rPr>
                <w:rFonts w:ascii="Times New Roman" w:hAnsi="Times New Roman"/>
                <w:b/>
                <w:bCs/>
                <w:szCs w:val="24"/>
              </w:rPr>
            </w:pPr>
            <w:r w:rsidRPr="001F788B">
              <w:rPr>
                <w:rFonts w:ascii="Times New Roman" w:hAnsi="Times New Roman"/>
                <w:b/>
                <w:bCs/>
                <w:szCs w:val="24"/>
              </w:rPr>
              <w:t>4. Limited Resources</w:t>
            </w:r>
          </w:p>
          <w:p w14:paraId="26944B5E" w14:textId="77777777" w:rsidR="001F788B" w:rsidRPr="001F788B" w:rsidRDefault="001F788B" w:rsidP="009D512B">
            <w:pPr>
              <w:numPr>
                <w:ilvl w:val="0"/>
                <w:numId w:val="34"/>
              </w:numPr>
              <w:spacing w:before="100" w:beforeAutospacing="1" w:after="100" w:afterAutospacing="1"/>
              <w:jc w:val="left"/>
              <w:rPr>
                <w:rFonts w:ascii="Times New Roman" w:hAnsi="Times New Roman"/>
                <w:szCs w:val="24"/>
              </w:rPr>
            </w:pPr>
            <w:r w:rsidRPr="001F788B">
              <w:rPr>
                <w:rFonts w:ascii="Times New Roman" w:hAnsi="Times New Roman"/>
                <w:b/>
                <w:bCs/>
                <w:szCs w:val="24"/>
              </w:rPr>
              <w:t>Challenge:</w:t>
            </w:r>
            <w:r w:rsidRPr="001F788B">
              <w:rPr>
                <w:rFonts w:ascii="Times New Roman" w:hAnsi="Times New Roman"/>
                <w:szCs w:val="24"/>
              </w:rPr>
              <w:t xml:space="preserve"> Budgetary constraints made it difficult to scale activities and provide sufficient support, particularly for assistive devices and training materials.</w:t>
            </w:r>
          </w:p>
          <w:p w14:paraId="221C0E65" w14:textId="77777777" w:rsidR="001F788B" w:rsidRPr="001F788B" w:rsidRDefault="001F788B" w:rsidP="009D512B">
            <w:pPr>
              <w:numPr>
                <w:ilvl w:val="0"/>
                <w:numId w:val="34"/>
              </w:numPr>
              <w:spacing w:before="100" w:beforeAutospacing="1" w:after="100" w:afterAutospacing="1"/>
              <w:jc w:val="left"/>
              <w:rPr>
                <w:rFonts w:ascii="Times New Roman" w:hAnsi="Times New Roman"/>
                <w:szCs w:val="24"/>
              </w:rPr>
            </w:pPr>
            <w:r w:rsidRPr="001F788B">
              <w:rPr>
                <w:rFonts w:ascii="Times New Roman" w:hAnsi="Times New Roman"/>
                <w:b/>
                <w:bCs/>
                <w:szCs w:val="24"/>
              </w:rPr>
              <w:t>Solution:</w:t>
            </w:r>
            <w:r w:rsidRPr="001F788B">
              <w:rPr>
                <w:rFonts w:ascii="Times New Roman" w:hAnsi="Times New Roman"/>
                <w:szCs w:val="24"/>
              </w:rPr>
              <w:t xml:space="preserve"> Leveraged partnerships with donors, private sector actors, and local government to mobilize additional resources. Community contributions, such as voluntary labor and locally available materials, were also integrated to optimize resource use.</w:t>
            </w:r>
          </w:p>
          <w:p w14:paraId="0AC34C15" w14:textId="77777777" w:rsidR="001F788B" w:rsidRPr="001F788B" w:rsidRDefault="001F788B" w:rsidP="001F788B">
            <w:pPr>
              <w:spacing w:before="100" w:beforeAutospacing="1" w:after="100" w:afterAutospacing="1" w:line="276" w:lineRule="auto"/>
              <w:jc w:val="left"/>
              <w:outlineLvl w:val="3"/>
              <w:rPr>
                <w:rFonts w:ascii="Times New Roman" w:hAnsi="Times New Roman"/>
                <w:b/>
                <w:bCs/>
                <w:szCs w:val="24"/>
              </w:rPr>
            </w:pPr>
            <w:r w:rsidRPr="001F788B">
              <w:rPr>
                <w:rFonts w:ascii="Times New Roman" w:hAnsi="Times New Roman"/>
                <w:b/>
                <w:bCs/>
                <w:szCs w:val="24"/>
              </w:rPr>
              <w:t>5. Sustaining Engagement</w:t>
            </w:r>
          </w:p>
          <w:p w14:paraId="014A8658" w14:textId="77777777" w:rsidR="001F788B" w:rsidRPr="001F788B" w:rsidRDefault="001F788B" w:rsidP="009D512B">
            <w:pPr>
              <w:numPr>
                <w:ilvl w:val="0"/>
                <w:numId w:val="35"/>
              </w:numPr>
              <w:spacing w:before="100" w:beforeAutospacing="1" w:after="100" w:afterAutospacing="1" w:line="276" w:lineRule="auto"/>
              <w:jc w:val="left"/>
              <w:rPr>
                <w:rFonts w:ascii="Times New Roman" w:hAnsi="Times New Roman"/>
                <w:szCs w:val="24"/>
              </w:rPr>
            </w:pPr>
            <w:r w:rsidRPr="001F788B">
              <w:rPr>
                <w:rFonts w:ascii="Times New Roman" w:hAnsi="Times New Roman"/>
                <w:b/>
                <w:bCs/>
                <w:szCs w:val="24"/>
              </w:rPr>
              <w:t>Challenge:</w:t>
            </w:r>
            <w:r w:rsidRPr="001F788B">
              <w:rPr>
                <w:rFonts w:ascii="Times New Roman" w:hAnsi="Times New Roman"/>
                <w:szCs w:val="24"/>
              </w:rPr>
              <w:t xml:space="preserve"> Maintaining community interest and participation in activities beyond the initial phases of the intervention was difficult, particularly as immediate benefits (e.g., food distribution) transitioned to long-term goals (e.g., sustainable farming practices).</w:t>
            </w:r>
          </w:p>
          <w:p w14:paraId="231080BD" w14:textId="77777777" w:rsidR="001F788B" w:rsidRPr="001F788B" w:rsidRDefault="001F788B" w:rsidP="009D512B">
            <w:pPr>
              <w:numPr>
                <w:ilvl w:val="0"/>
                <w:numId w:val="35"/>
              </w:numPr>
              <w:spacing w:before="100" w:beforeAutospacing="1" w:after="100" w:afterAutospacing="1" w:line="276" w:lineRule="auto"/>
              <w:jc w:val="left"/>
              <w:rPr>
                <w:rFonts w:ascii="Times New Roman" w:hAnsi="Times New Roman"/>
                <w:szCs w:val="24"/>
              </w:rPr>
            </w:pPr>
            <w:r w:rsidRPr="001F788B">
              <w:rPr>
                <w:rFonts w:ascii="Times New Roman" w:hAnsi="Times New Roman"/>
                <w:b/>
                <w:bCs/>
                <w:szCs w:val="24"/>
              </w:rPr>
              <w:t>Solution:</w:t>
            </w:r>
            <w:r w:rsidRPr="001F788B">
              <w:rPr>
                <w:rFonts w:ascii="Times New Roman" w:hAnsi="Times New Roman"/>
                <w:szCs w:val="24"/>
              </w:rPr>
              <w:t xml:space="preserve"> Established community committees with rotating leadership to maintain momentum and ownership. Regular follow-up sessions and participatory monitoring ensured continued engagement and demonstrated the long-term value of the initiatives.</w:t>
            </w:r>
          </w:p>
          <w:p w14:paraId="47EFB744" w14:textId="77777777" w:rsidR="001F788B" w:rsidRPr="001F788B" w:rsidRDefault="001F788B" w:rsidP="001F788B">
            <w:pPr>
              <w:spacing w:before="100" w:beforeAutospacing="1" w:after="100" w:afterAutospacing="1"/>
              <w:jc w:val="left"/>
              <w:outlineLvl w:val="3"/>
              <w:rPr>
                <w:rFonts w:ascii="Times New Roman" w:hAnsi="Times New Roman"/>
                <w:b/>
                <w:bCs/>
                <w:szCs w:val="24"/>
              </w:rPr>
            </w:pPr>
            <w:r w:rsidRPr="001F788B">
              <w:rPr>
                <w:rFonts w:ascii="Times New Roman" w:hAnsi="Times New Roman"/>
                <w:b/>
                <w:bCs/>
                <w:szCs w:val="24"/>
              </w:rPr>
              <w:t>6. Mistrust of External Interventions</w:t>
            </w:r>
          </w:p>
          <w:p w14:paraId="525681CC" w14:textId="77777777" w:rsidR="001F788B" w:rsidRPr="001F788B" w:rsidRDefault="001F788B" w:rsidP="009D512B">
            <w:pPr>
              <w:numPr>
                <w:ilvl w:val="0"/>
                <w:numId w:val="36"/>
              </w:numPr>
              <w:spacing w:before="100" w:beforeAutospacing="1" w:after="100" w:afterAutospacing="1"/>
              <w:jc w:val="left"/>
              <w:rPr>
                <w:rFonts w:ascii="Times New Roman" w:hAnsi="Times New Roman"/>
                <w:szCs w:val="24"/>
              </w:rPr>
            </w:pPr>
            <w:r w:rsidRPr="001F788B">
              <w:rPr>
                <w:rFonts w:ascii="Times New Roman" w:hAnsi="Times New Roman"/>
                <w:b/>
                <w:bCs/>
                <w:szCs w:val="24"/>
              </w:rPr>
              <w:lastRenderedPageBreak/>
              <w:t>Challenge:</w:t>
            </w:r>
            <w:r w:rsidRPr="001F788B">
              <w:rPr>
                <w:rFonts w:ascii="Times New Roman" w:hAnsi="Times New Roman"/>
                <w:szCs w:val="24"/>
              </w:rPr>
              <w:t xml:space="preserve"> Initial skepticism from some community members who viewed the initiative as another short-term project with limited impact.</w:t>
            </w:r>
          </w:p>
          <w:p w14:paraId="5BBE3DA2" w14:textId="77777777" w:rsidR="001F788B" w:rsidRPr="001F788B" w:rsidRDefault="001F788B" w:rsidP="009D512B">
            <w:pPr>
              <w:numPr>
                <w:ilvl w:val="0"/>
                <w:numId w:val="36"/>
              </w:numPr>
              <w:spacing w:before="100" w:beforeAutospacing="1" w:after="100" w:afterAutospacing="1"/>
              <w:jc w:val="left"/>
              <w:rPr>
                <w:rFonts w:ascii="Times New Roman" w:hAnsi="Times New Roman"/>
                <w:szCs w:val="24"/>
              </w:rPr>
            </w:pPr>
            <w:r w:rsidRPr="001F788B">
              <w:rPr>
                <w:rFonts w:ascii="Times New Roman" w:hAnsi="Times New Roman"/>
                <w:b/>
                <w:bCs/>
                <w:szCs w:val="24"/>
              </w:rPr>
              <w:t>Solution:</w:t>
            </w:r>
            <w:r w:rsidRPr="001F788B">
              <w:rPr>
                <w:rFonts w:ascii="Times New Roman" w:hAnsi="Times New Roman"/>
                <w:szCs w:val="24"/>
              </w:rPr>
              <w:t xml:space="preserve"> Built trust by involving local leaders and influencers in project planning and implementation. Demonstrated commitment through consistent follow-ups and tangible outcomes, such as the distribution of assistive devices and the launch of sustainable farming projects.</w:t>
            </w:r>
          </w:p>
          <w:p w14:paraId="7ADBC52C" w14:textId="77777777" w:rsidR="001F788B" w:rsidRPr="001F788B" w:rsidRDefault="001F788B" w:rsidP="001F788B">
            <w:pPr>
              <w:spacing w:before="100" w:beforeAutospacing="1" w:after="100" w:afterAutospacing="1"/>
              <w:jc w:val="left"/>
              <w:rPr>
                <w:rFonts w:ascii="Times New Roman" w:hAnsi="Times New Roman"/>
                <w:szCs w:val="24"/>
              </w:rPr>
            </w:pPr>
            <w:r w:rsidRPr="001F788B">
              <w:rPr>
                <w:rFonts w:ascii="Times New Roman" w:hAnsi="Times New Roman"/>
                <w:szCs w:val="24"/>
              </w:rPr>
              <w:t>By addressing these challenges proactively, the intervention fostered trust, inclusivity, and sustained participation, enabling the successful implementation of community engagement activities.</w:t>
            </w:r>
          </w:p>
          <w:p w14:paraId="674BE4DB" w14:textId="4BBD07A6" w:rsidR="001F788B" w:rsidRPr="001F788B" w:rsidRDefault="001F788B" w:rsidP="001F788B">
            <w:pPr>
              <w:pStyle w:val="ListParagraph"/>
              <w:numPr>
                <w:ilvl w:val="0"/>
                <w:numId w:val="0"/>
              </w:numPr>
              <w:shd w:val="clear" w:color="auto" w:fill="FFFFFF"/>
              <w:spacing w:before="60" w:after="60"/>
              <w:ind w:left="720"/>
              <w:jc w:val="left"/>
              <w:rPr>
                <w:rFonts w:asciiTheme="majorHAnsi" w:hAnsiTheme="majorHAnsi"/>
                <w:sz w:val="22"/>
              </w:rPr>
            </w:pPr>
          </w:p>
        </w:tc>
      </w:tr>
      <w:tr w:rsidR="00663985" w:rsidRPr="00A32CD9" w14:paraId="02F7002C" w14:textId="77777777" w:rsidTr="00F2313A">
        <w:trPr>
          <w:trHeight w:val="369"/>
        </w:trPr>
        <w:tc>
          <w:tcPr>
            <w:tcW w:w="5000" w:type="pct"/>
            <w:gridSpan w:val="2"/>
          </w:tcPr>
          <w:p w14:paraId="17E85ABE" w14:textId="77777777" w:rsidR="002737B7" w:rsidRPr="001F788B" w:rsidRDefault="009408F4" w:rsidP="009D512B">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color w:val="000000" w:themeColor="text1"/>
                <w:sz w:val="22"/>
                <w:lang w:eastAsia="en-GB"/>
              </w:rPr>
              <w:lastRenderedPageBreak/>
              <w:t xml:space="preserve">What </w:t>
            </w:r>
            <w:r w:rsidR="008D66BC" w:rsidRPr="00A32CD9">
              <w:rPr>
                <w:rFonts w:asciiTheme="majorHAnsi" w:hAnsiTheme="majorHAnsi" w:cs="Calibri"/>
                <w:color w:val="000000" w:themeColor="text1"/>
                <w:sz w:val="22"/>
                <w:lang w:eastAsia="en-GB"/>
              </w:rPr>
              <w:t>are</w:t>
            </w:r>
            <w:r w:rsidR="00B270DA" w:rsidRPr="00A32CD9">
              <w:rPr>
                <w:rFonts w:asciiTheme="majorHAnsi" w:hAnsiTheme="majorHAnsi" w:cs="Calibri"/>
                <w:color w:val="000000" w:themeColor="text1"/>
                <w:sz w:val="22"/>
                <w:lang w:eastAsia="en-GB"/>
              </w:rPr>
              <w:t xml:space="preserve"> the </w:t>
            </w:r>
            <w:r w:rsidR="008D66BC" w:rsidRPr="00A32CD9">
              <w:rPr>
                <w:rFonts w:asciiTheme="majorHAnsi" w:hAnsiTheme="majorHAnsi" w:cs="Calibri"/>
                <w:color w:val="000000" w:themeColor="text1"/>
                <w:sz w:val="22"/>
                <w:lang w:eastAsia="en-GB"/>
              </w:rPr>
              <w:t>key</w:t>
            </w:r>
            <w:r w:rsidR="00B270DA" w:rsidRPr="00A32CD9">
              <w:rPr>
                <w:rFonts w:asciiTheme="majorHAnsi" w:hAnsiTheme="majorHAnsi" w:cs="Calibri"/>
                <w:color w:val="000000" w:themeColor="text1"/>
                <w:sz w:val="22"/>
                <w:lang w:eastAsia="en-GB"/>
              </w:rPr>
              <w:t xml:space="preserve"> </w:t>
            </w:r>
            <w:r w:rsidRPr="00A32CD9">
              <w:rPr>
                <w:rFonts w:asciiTheme="majorHAnsi" w:hAnsiTheme="majorHAnsi" w:cs="Calibri"/>
                <w:b/>
                <w:bCs/>
                <w:color w:val="000000" w:themeColor="text1"/>
                <w:sz w:val="22"/>
                <w:lang w:eastAsia="en-GB"/>
              </w:rPr>
              <w:t>lesson</w:t>
            </w:r>
            <w:r w:rsidR="002737B7" w:rsidRPr="00A32CD9">
              <w:rPr>
                <w:rFonts w:asciiTheme="majorHAnsi" w:hAnsiTheme="majorHAnsi" w:cs="Calibri"/>
                <w:b/>
                <w:bCs/>
                <w:color w:val="000000" w:themeColor="text1"/>
                <w:sz w:val="22"/>
                <w:lang w:eastAsia="en-GB"/>
              </w:rPr>
              <w:t xml:space="preserve"> </w:t>
            </w:r>
            <w:r w:rsidR="00B270DA" w:rsidRPr="00A32CD9">
              <w:rPr>
                <w:rFonts w:asciiTheme="majorHAnsi" w:hAnsiTheme="majorHAnsi" w:cs="Calibri"/>
                <w:b/>
                <w:bCs/>
                <w:color w:val="000000" w:themeColor="text1"/>
                <w:sz w:val="22"/>
                <w:lang w:eastAsia="en-GB"/>
              </w:rPr>
              <w:t xml:space="preserve">learned </w:t>
            </w:r>
            <w:r w:rsidRPr="00A32CD9">
              <w:rPr>
                <w:rFonts w:asciiTheme="majorHAnsi" w:hAnsiTheme="majorHAnsi" w:cs="Calibri"/>
                <w:color w:val="000000" w:themeColor="text1"/>
                <w:sz w:val="22"/>
                <w:lang w:eastAsia="en-GB"/>
              </w:rPr>
              <w:t xml:space="preserve">from your </w:t>
            </w:r>
            <w:r w:rsidR="006464A5" w:rsidRPr="00A32CD9">
              <w:rPr>
                <w:rFonts w:asciiTheme="majorHAnsi" w:hAnsiTheme="majorHAnsi" w:cs="Calibri"/>
                <w:color w:val="000000" w:themeColor="text1"/>
                <w:sz w:val="22"/>
                <w:lang w:eastAsia="en-GB"/>
              </w:rPr>
              <w:t xml:space="preserve">community engagement </w:t>
            </w:r>
            <w:r w:rsidR="00D5564F" w:rsidRPr="00A32CD9">
              <w:rPr>
                <w:rFonts w:asciiTheme="majorHAnsi" w:hAnsiTheme="majorHAnsi" w:cs="Calibri"/>
                <w:color w:val="000000" w:themeColor="text1"/>
                <w:sz w:val="22"/>
                <w:lang w:eastAsia="en-GB"/>
              </w:rPr>
              <w:t xml:space="preserve">good </w:t>
            </w:r>
            <w:r w:rsidR="00361163" w:rsidRPr="00A32CD9">
              <w:rPr>
                <w:rFonts w:asciiTheme="majorHAnsi" w:hAnsiTheme="majorHAnsi" w:cs="Calibri"/>
                <w:color w:val="000000" w:themeColor="text1"/>
                <w:sz w:val="22"/>
                <w:lang w:eastAsia="en-GB"/>
              </w:rPr>
              <w:t>practice?</w:t>
            </w:r>
            <w:r w:rsidR="00D5564F" w:rsidRPr="00A32CD9">
              <w:rPr>
                <w:rFonts w:asciiTheme="majorHAnsi" w:hAnsiTheme="majorHAnsi" w:cs="Calibri"/>
                <w:color w:val="000000" w:themeColor="text1"/>
                <w:sz w:val="22"/>
                <w:lang w:eastAsia="en-GB"/>
              </w:rPr>
              <w:t xml:space="preserve"> </w:t>
            </w:r>
          </w:p>
          <w:p w14:paraId="71DA3EC7" w14:textId="77777777" w:rsidR="001F788B" w:rsidRPr="001F788B" w:rsidRDefault="001F788B" w:rsidP="001F788B">
            <w:pPr>
              <w:shd w:val="clear" w:color="auto" w:fill="FFFFFF"/>
              <w:spacing w:before="60" w:after="60"/>
              <w:rPr>
                <w:rFonts w:asciiTheme="majorHAnsi" w:hAnsiTheme="majorHAnsi"/>
                <w:b/>
                <w:sz w:val="22"/>
              </w:rPr>
            </w:pPr>
            <w:r w:rsidRPr="001F788B">
              <w:rPr>
                <w:rFonts w:asciiTheme="majorHAnsi" w:hAnsiTheme="majorHAnsi"/>
                <w:b/>
                <w:sz w:val="22"/>
              </w:rPr>
              <w:t>1. Inclusivity is Fundamental for Success</w:t>
            </w:r>
          </w:p>
          <w:p w14:paraId="5CA75605" w14:textId="77777777" w:rsidR="001F788B" w:rsidRPr="001F788B" w:rsidRDefault="001F788B" w:rsidP="001F788B">
            <w:pPr>
              <w:shd w:val="clear" w:color="auto" w:fill="FFFFFF"/>
              <w:spacing w:before="60" w:after="60"/>
              <w:rPr>
                <w:rFonts w:asciiTheme="majorHAnsi" w:hAnsiTheme="majorHAnsi"/>
                <w:sz w:val="22"/>
              </w:rPr>
            </w:pPr>
            <w:r w:rsidRPr="001F788B">
              <w:rPr>
                <w:rFonts w:asciiTheme="majorHAnsi" w:hAnsiTheme="majorHAnsi"/>
                <w:sz w:val="22"/>
              </w:rPr>
              <w:t>Engaging marginalized groups, such as women, youth, and persons with disabilities, requires deliberate efforts and tailored strategies. Ensuring their meaningful participation not only enhances project outcomes but also fosters a sense of ownership and equity. Facilitating safe spaces and prioritizing the voices of underrepresented groups proved instrumental in achieving inclusivity.</w:t>
            </w:r>
          </w:p>
          <w:p w14:paraId="1A9BF614" w14:textId="77777777" w:rsidR="001F788B" w:rsidRPr="001F788B" w:rsidRDefault="001F788B" w:rsidP="001F788B">
            <w:pPr>
              <w:shd w:val="clear" w:color="auto" w:fill="FFFFFF"/>
              <w:spacing w:before="60" w:after="60"/>
              <w:rPr>
                <w:rFonts w:asciiTheme="majorHAnsi" w:hAnsiTheme="majorHAnsi"/>
                <w:sz w:val="22"/>
              </w:rPr>
            </w:pPr>
          </w:p>
          <w:p w14:paraId="6C3C2532" w14:textId="77777777" w:rsidR="001F788B" w:rsidRPr="00CD6AB9" w:rsidRDefault="001F788B" w:rsidP="001F788B">
            <w:pPr>
              <w:shd w:val="clear" w:color="auto" w:fill="FFFFFF"/>
              <w:spacing w:before="60" w:after="60"/>
              <w:rPr>
                <w:rFonts w:asciiTheme="majorHAnsi" w:hAnsiTheme="majorHAnsi"/>
                <w:b/>
                <w:sz w:val="22"/>
              </w:rPr>
            </w:pPr>
            <w:r w:rsidRPr="00CD6AB9">
              <w:rPr>
                <w:rFonts w:asciiTheme="majorHAnsi" w:hAnsiTheme="majorHAnsi"/>
                <w:b/>
                <w:sz w:val="22"/>
              </w:rPr>
              <w:t>2. Local Knowledge and Ownership Drive Sustainability</w:t>
            </w:r>
          </w:p>
          <w:p w14:paraId="5A6BD763" w14:textId="77777777" w:rsidR="001F788B" w:rsidRPr="001F788B" w:rsidRDefault="001F788B" w:rsidP="001F788B">
            <w:pPr>
              <w:shd w:val="clear" w:color="auto" w:fill="FFFFFF"/>
              <w:spacing w:before="60" w:after="60"/>
              <w:rPr>
                <w:rFonts w:asciiTheme="majorHAnsi" w:hAnsiTheme="majorHAnsi"/>
                <w:sz w:val="22"/>
              </w:rPr>
            </w:pPr>
            <w:r w:rsidRPr="001F788B">
              <w:rPr>
                <w:rFonts w:asciiTheme="majorHAnsi" w:hAnsiTheme="majorHAnsi"/>
                <w:sz w:val="22"/>
              </w:rPr>
              <w:t>Involving community members in identifying needs, designing solutions, and implementing activities ensures that initiatives align with local contexts. When community members feel ownership over the process, they are more likely to sustain the outcomes. This was evident in the adoption of sustainable agricultural practices, which were co-created with the community.</w:t>
            </w:r>
          </w:p>
          <w:p w14:paraId="7632E447" w14:textId="77777777" w:rsidR="001F788B" w:rsidRPr="001F788B" w:rsidRDefault="001F788B" w:rsidP="001F788B">
            <w:pPr>
              <w:shd w:val="clear" w:color="auto" w:fill="FFFFFF"/>
              <w:spacing w:before="60" w:after="60"/>
              <w:rPr>
                <w:rFonts w:asciiTheme="majorHAnsi" w:hAnsiTheme="majorHAnsi"/>
                <w:sz w:val="22"/>
              </w:rPr>
            </w:pPr>
          </w:p>
          <w:p w14:paraId="196C668A" w14:textId="77777777" w:rsidR="001F788B" w:rsidRPr="00CD6AB9" w:rsidRDefault="001F788B" w:rsidP="001F788B">
            <w:pPr>
              <w:shd w:val="clear" w:color="auto" w:fill="FFFFFF"/>
              <w:spacing w:before="60" w:after="60"/>
              <w:rPr>
                <w:rFonts w:asciiTheme="majorHAnsi" w:hAnsiTheme="majorHAnsi"/>
                <w:b/>
                <w:sz w:val="22"/>
              </w:rPr>
            </w:pPr>
            <w:r w:rsidRPr="00CD6AB9">
              <w:rPr>
                <w:rFonts w:asciiTheme="majorHAnsi" w:hAnsiTheme="majorHAnsi"/>
                <w:b/>
                <w:sz w:val="22"/>
              </w:rPr>
              <w:t>3. Capacity Building Creates Lasting Impact</w:t>
            </w:r>
          </w:p>
          <w:p w14:paraId="6EA68170" w14:textId="77777777" w:rsidR="001F788B" w:rsidRPr="001F788B" w:rsidRDefault="001F788B" w:rsidP="001F788B">
            <w:pPr>
              <w:shd w:val="clear" w:color="auto" w:fill="FFFFFF"/>
              <w:spacing w:before="60" w:after="60"/>
              <w:rPr>
                <w:rFonts w:asciiTheme="majorHAnsi" w:hAnsiTheme="majorHAnsi"/>
                <w:sz w:val="22"/>
              </w:rPr>
            </w:pPr>
            <w:r w:rsidRPr="001F788B">
              <w:rPr>
                <w:rFonts w:asciiTheme="majorHAnsi" w:hAnsiTheme="majorHAnsi"/>
                <w:sz w:val="22"/>
              </w:rPr>
              <w:t>Empowering individuals with skills, knowledge, and resources is a powerful tool for fostering long-term resilience. Training programs on agrifood systems and financial literacy enabled participants to transform their livelihoods and assume leadership roles, demonstrating the multiplier effect of investing in human capital.</w:t>
            </w:r>
          </w:p>
          <w:p w14:paraId="04C0A691" w14:textId="77777777" w:rsidR="001F788B" w:rsidRPr="001F788B" w:rsidRDefault="001F788B" w:rsidP="001F788B">
            <w:pPr>
              <w:shd w:val="clear" w:color="auto" w:fill="FFFFFF"/>
              <w:spacing w:before="60" w:after="60"/>
              <w:rPr>
                <w:rFonts w:asciiTheme="majorHAnsi" w:hAnsiTheme="majorHAnsi"/>
                <w:sz w:val="22"/>
              </w:rPr>
            </w:pPr>
          </w:p>
          <w:p w14:paraId="6DC2CC55" w14:textId="77777777" w:rsidR="001F788B" w:rsidRPr="00CD6AB9" w:rsidRDefault="001F788B" w:rsidP="001F788B">
            <w:pPr>
              <w:shd w:val="clear" w:color="auto" w:fill="FFFFFF"/>
              <w:spacing w:before="60" w:after="60"/>
              <w:rPr>
                <w:rFonts w:asciiTheme="majorHAnsi" w:hAnsiTheme="majorHAnsi"/>
                <w:b/>
                <w:sz w:val="22"/>
              </w:rPr>
            </w:pPr>
            <w:r w:rsidRPr="00CD6AB9">
              <w:rPr>
                <w:rFonts w:asciiTheme="majorHAnsi" w:hAnsiTheme="majorHAnsi"/>
                <w:b/>
                <w:sz w:val="22"/>
              </w:rPr>
              <w:t>4. Addressing Power Dynamics Enhances Equity</w:t>
            </w:r>
          </w:p>
          <w:p w14:paraId="6525D9E7" w14:textId="77777777" w:rsidR="001F788B" w:rsidRPr="001F788B" w:rsidRDefault="001F788B" w:rsidP="001F788B">
            <w:pPr>
              <w:shd w:val="clear" w:color="auto" w:fill="FFFFFF"/>
              <w:spacing w:before="60" w:after="60"/>
              <w:rPr>
                <w:rFonts w:asciiTheme="majorHAnsi" w:hAnsiTheme="majorHAnsi"/>
                <w:sz w:val="22"/>
              </w:rPr>
            </w:pPr>
            <w:r w:rsidRPr="001F788B">
              <w:rPr>
                <w:rFonts w:asciiTheme="majorHAnsi" w:hAnsiTheme="majorHAnsi"/>
                <w:sz w:val="22"/>
              </w:rPr>
              <w:t>Structured facilitation methods that prioritize marginalized voices are crucial for countering unequal power dynamics. Rotating leadership in community committees and moderating dialogues to prevent dominance by local elites ensured fair representation and equitable decision-making.</w:t>
            </w:r>
          </w:p>
          <w:p w14:paraId="78256AE0" w14:textId="77777777" w:rsidR="001F788B" w:rsidRPr="001F788B" w:rsidRDefault="001F788B" w:rsidP="001F788B">
            <w:pPr>
              <w:shd w:val="clear" w:color="auto" w:fill="FFFFFF"/>
              <w:spacing w:before="60" w:after="60"/>
              <w:rPr>
                <w:rFonts w:asciiTheme="majorHAnsi" w:hAnsiTheme="majorHAnsi"/>
                <w:sz w:val="22"/>
              </w:rPr>
            </w:pPr>
          </w:p>
          <w:p w14:paraId="4E820C29" w14:textId="77777777" w:rsidR="001F788B" w:rsidRPr="00CD6AB9" w:rsidRDefault="001F788B" w:rsidP="001F788B">
            <w:pPr>
              <w:shd w:val="clear" w:color="auto" w:fill="FFFFFF"/>
              <w:spacing w:before="60" w:after="60"/>
              <w:rPr>
                <w:rFonts w:asciiTheme="majorHAnsi" w:hAnsiTheme="majorHAnsi"/>
                <w:b/>
                <w:sz w:val="22"/>
              </w:rPr>
            </w:pPr>
            <w:r w:rsidRPr="00CD6AB9">
              <w:rPr>
                <w:rFonts w:asciiTheme="majorHAnsi" w:hAnsiTheme="majorHAnsi"/>
                <w:b/>
                <w:sz w:val="22"/>
              </w:rPr>
              <w:t>5. Partnerships Amplify Impact</w:t>
            </w:r>
          </w:p>
          <w:p w14:paraId="6E19533D" w14:textId="77777777" w:rsidR="001F788B" w:rsidRPr="001F788B" w:rsidRDefault="001F788B" w:rsidP="001F788B">
            <w:pPr>
              <w:shd w:val="clear" w:color="auto" w:fill="FFFFFF"/>
              <w:spacing w:before="60" w:after="60"/>
              <w:rPr>
                <w:rFonts w:asciiTheme="majorHAnsi" w:hAnsiTheme="majorHAnsi"/>
                <w:sz w:val="22"/>
              </w:rPr>
            </w:pPr>
            <w:r w:rsidRPr="001F788B">
              <w:rPr>
                <w:rFonts w:asciiTheme="majorHAnsi" w:hAnsiTheme="majorHAnsi"/>
                <w:sz w:val="22"/>
              </w:rPr>
              <w:t>Collaboration with diverse stakeholders, including local government, civil society organizations, and private sector actors, brought complementary expertise and resources. These partnerships not only enhanced the initiative’s reach but also built stronger support systems for the community.</w:t>
            </w:r>
          </w:p>
          <w:p w14:paraId="5C9B3CE6" w14:textId="77777777" w:rsidR="001F788B" w:rsidRPr="001F788B" w:rsidRDefault="001F788B" w:rsidP="001F788B">
            <w:pPr>
              <w:shd w:val="clear" w:color="auto" w:fill="FFFFFF"/>
              <w:spacing w:before="60" w:after="60"/>
              <w:rPr>
                <w:rFonts w:asciiTheme="majorHAnsi" w:hAnsiTheme="majorHAnsi"/>
                <w:sz w:val="22"/>
              </w:rPr>
            </w:pPr>
          </w:p>
          <w:p w14:paraId="4A7C396B" w14:textId="77777777" w:rsidR="001F788B" w:rsidRPr="00CD6AB9" w:rsidRDefault="001F788B" w:rsidP="001F788B">
            <w:pPr>
              <w:shd w:val="clear" w:color="auto" w:fill="FFFFFF"/>
              <w:spacing w:before="60" w:after="60"/>
              <w:rPr>
                <w:rFonts w:asciiTheme="majorHAnsi" w:hAnsiTheme="majorHAnsi"/>
                <w:b/>
                <w:sz w:val="22"/>
              </w:rPr>
            </w:pPr>
            <w:r w:rsidRPr="00CD6AB9">
              <w:rPr>
                <w:rFonts w:asciiTheme="majorHAnsi" w:hAnsiTheme="majorHAnsi"/>
                <w:b/>
                <w:sz w:val="22"/>
              </w:rPr>
              <w:t>6. Continuous Feedback Strengthens Engagement</w:t>
            </w:r>
          </w:p>
          <w:p w14:paraId="1AB38CFF" w14:textId="77777777" w:rsidR="001F788B" w:rsidRPr="001F788B" w:rsidRDefault="001F788B" w:rsidP="001F788B">
            <w:pPr>
              <w:shd w:val="clear" w:color="auto" w:fill="FFFFFF"/>
              <w:spacing w:before="60" w:after="60"/>
              <w:rPr>
                <w:rFonts w:asciiTheme="majorHAnsi" w:hAnsiTheme="majorHAnsi"/>
                <w:sz w:val="22"/>
              </w:rPr>
            </w:pPr>
            <w:r w:rsidRPr="001F788B">
              <w:rPr>
                <w:rFonts w:asciiTheme="majorHAnsi" w:hAnsiTheme="majorHAnsi"/>
                <w:sz w:val="22"/>
              </w:rPr>
              <w:t>Establishing feedback mechanisms and adapting strategies based on community input created trust and improved the relevance of activities. Regular participatory monitoring ensured that the initiative remained responsive to emerging challenges and opportunities.</w:t>
            </w:r>
          </w:p>
          <w:p w14:paraId="7534E548" w14:textId="77777777" w:rsidR="001F788B" w:rsidRPr="001F788B" w:rsidRDefault="001F788B" w:rsidP="001F788B">
            <w:pPr>
              <w:shd w:val="clear" w:color="auto" w:fill="FFFFFF"/>
              <w:spacing w:before="60" w:after="60"/>
              <w:rPr>
                <w:rFonts w:asciiTheme="majorHAnsi" w:hAnsiTheme="majorHAnsi"/>
                <w:sz w:val="22"/>
              </w:rPr>
            </w:pPr>
          </w:p>
          <w:p w14:paraId="094CE269" w14:textId="77777777" w:rsidR="001F788B" w:rsidRPr="00CD6AB9" w:rsidRDefault="001F788B" w:rsidP="001F788B">
            <w:pPr>
              <w:shd w:val="clear" w:color="auto" w:fill="FFFFFF"/>
              <w:spacing w:before="60" w:after="60"/>
              <w:rPr>
                <w:rFonts w:asciiTheme="majorHAnsi" w:hAnsiTheme="majorHAnsi"/>
                <w:b/>
                <w:sz w:val="22"/>
              </w:rPr>
            </w:pPr>
            <w:r w:rsidRPr="00CD6AB9">
              <w:rPr>
                <w:rFonts w:asciiTheme="majorHAnsi" w:hAnsiTheme="majorHAnsi"/>
                <w:b/>
                <w:sz w:val="22"/>
              </w:rPr>
              <w:t>7. Combining Immediate Support with Long-Term Goals is Effective</w:t>
            </w:r>
          </w:p>
          <w:p w14:paraId="0D07E55E" w14:textId="65969528" w:rsidR="001F788B" w:rsidRPr="001F788B" w:rsidRDefault="001F788B" w:rsidP="001F788B">
            <w:pPr>
              <w:shd w:val="clear" w:color="auto" w:fill="FFFFFF"/>
              <w:spacing w:before="60" w:after="60"/>
              <w:rPr>
                <w:rFonts w:asciiTheme="majorHAnsi" w:hAnsiTheme="majorHAnsi"/>
                <w:sz w:val="22"/>
              </w:rPr>
            </w:pPr>
            <w:r w:rsidRPr="001F788B">
              <w:rPr>
                <w:rFonts w:asciiTheme="majorHAnsi" w:hAnsiTheme="majorHAnsi"/>
                <w:sz w:val="22"/>
              </w:rPr>
              <w:lastRenderedPageBreak/>
              <w:t>Balancing short-term relief efforts, such as food and assistive device donations, with long-term empowerment strategies helped maintain community interest and involvement. Immediate benefits addressed pressing needs, while sustainable practices ensured resilience over time.</w:t>
            </w:r>
          </w:p>
        </w:tc>
      </w:tr>
      <w:tr w:rsidR="00F115AA" w:rsidRPr="00A32CD9" w14:paraId="29A4E3BF" w14:textId="77777777" w:rsidTr="00F2313A">
        <w:trPr>
          <w:trHeight w:val="369"/>
        </w:trPr>
        <w:tc>
          <w:tcPr>
            <w:tcW w:w="5000" w:type="pct"/>
            <w:gridSpan w:val="2"/>
          </w:tcPr>
          <w:p w14:paraId="1A3DE9D8" w14:textId="77777777" w:rsidR="00F115AA" w:rsidRPr="00C364B3" w:rsidRDefault="0003099D" w:rsidP="009D512B">
            <w:pPr>
              <w:pStyle w:val="ListParagraph"/>
              <w:numPr>
                <w:ilvl w:val="0"/>
                <w:numId w:val="3"/>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sz w:val="22"/>
                <w:lang w:eastAsia="en-GB"/>
              </w:rPr>
              <w:lastRenderedPageBreak/>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w:t>
            </w:r>
            <w:r w:rsidR="00A312FE" w:rsidRPr="00A32CD9">
              <w:rPr>
                <w:rFonts w:asciiTheme="majorHAnsi" w:hAnsiTheme="majorHAnsi" w:cs="Calibri"/>
                <w:sz w:val="22"/>
                <w:lang w:eastAsia="en-GB"/>
              </w:rPr>
              <w:t xml:space="preserve"> or</w:t>
            </w:r>
            <w:r w:rsidRPr="00A32CD9">
              <w:rPr>
                <w:rFonts w:asciiTheme="majorHAnsi" w:hAnsiTheme="majorHAnsi" w:cs="Calibri"/>
                <w:sz w:val="22"/>
                <w:lang w:eastAsia="en-GB"/>
              </w:rPr>
              <w:t xml:space="preserve"> </w:t>
            </w:r>
            <w:r w:rsidR="00A312FE" w:rsidRPr="00A32CD9">
              <w:rPr>
                <w:rFonts w:asciiTheme="majorHAnsi" w:hAnsiTheme="majorHAnsi" w:cs="Calibri"/>
                <w:sz w:val="22"/>
                <w:lang w:eastAsia="en-GB"/>
              </w:rPr>
              <w:t>in</w:t>
            </w:r>
            <w:r w:rsidRPr="00A32CD9">
              <w:rPr>
                <w:rFonts w:asciiTheme="majorHAnsi" w:hAnsiTheme="majorHAnsi" w:cs="Calibri"/>
                <w:sz w:val="22"/>
                <w:lang w:eastAsia="en-GB"/>
              </w:rPr>
              <w:t xml:space="preserve"> different contexts</w:t>
            </w:r>
            <w:r w:rsidR="00F115AA" w:rsidRPr="00A32CD9">
              <w:rPr>
                <w:rFonts w:asciiTheme="majorHAnsi" w:hAnsiTheme="majorHAnsi" w:cs="Calibri"/>
                <w:sz w:val="22"/>
                <w:lang w:eastAsia="en-GB"/>
              </w:rPr>
              <w:t>?</w:t>
            </w:r>
            <w:r w:rsidR="00F115AA" w:rsidRPr="00A32CD9">
              <w:rPr>
                <w:rFonts w:asciiTheme="majorHAnsi" w:hAnsiTheme="majorHAnsi" w:cs="Calibri"/>
                <w:sz w:val="22"/>
                <w:lang w:eastAsia="en-GB"/>
              </w:rPr>
              <w:br/>
            </w:r>
            <w:r w:rsidR="00ED1D25" w:rsidRPr="00A32CD9">
              <w:rPr>
                <w:rFonts w:asciiTheme="majorHAnsi" w:hAnsiTheme="majorHAnsi" w:cs="Calibri"/>
                <w:i/>
                <w:iCs/>
                <w:sz w:val="22"/>
                <w:lang w:eastAsia="en-GB"/>
              </w:rPr>
              <w:t>What are the required conditions to replicate and adapt the practice in another context/geographical area?</w:t>
            </w:r>
          </w:p>
          <w:p w14:paraId="7AF5C39F" w14:textId="77777777" w:rsidR="00C364B3" w:rsidRPr="00C364B3" w:rsidRDefault="00C364B3" w:rsidP="00C364B3">
            <w:pPr>
              <w:pStyle w:val="ListParagraph"/>
              <w:numPr>
                <w:ilvl w:val="0"/>
                <w:numId w:val="0"/>
              </w:numPr>
              <w:shd w:val="clear" w:color="auto" w:fill="FFFFFF"/>
              <w:spacing w:before="60" w:after="60"/>
              <w:ind w:left="720"/>
              <w:jc w:val="left"/>
              <w:rPr>
                <w:rFonts w:asciiTheme="majorHAnsi" w:hAnsiTheme="majorHAnsi" w:cs="Calibri"/>
                <w:sz w:val="22"/>
                <w:lang w:val="en-GB" w:eastAsia="en-GB"/>
              </w:rPr>
            </w:pPr>
          </w:p>
          <w:p w14:paraId="0D400648"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1. Replication in the Same Context</w:t>
            </w:r>
          </w:p>
          <w:p w14:paraId="6C3DBE36" w14:textId="03E2FD8E"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 xml:space="preserve">The practice has been replicated within different sub-counties in </w:t>
            </w:r>
            <w:r w:rsidR="00BE17A5">
              <w:rPr>
                <w:rFonts w:asciiTheme="majorHAnsi" w:hAnsiTheme="majorHAnsi" w:cs="Calibri"/>
                <w:sz w:val="22"/>
                <w:lang w:val="en-GB" w:eastAsia="en-GB"/>
              </w:rPr>
              <w:t>Samburu</w:t>
            </w:r>
            <w:r w:rsidRPr="00C364B3">
              <w:rPr>
                <w:rFonts w:asciiTheme="majorHAnsi" w:hAnsiTheme="majorHAnsi" w:cs="Calibri"/>
                <w:sz w:val="22"/>
                <w:lang w:val="en-GB" w:eastAsia="en-GB"/>
              </w:rPr>
              <w:t xml:space="preserve"> County, with adaptations tailored to address the specific needs of each community. For instance, in areas more affected by drought, the intervention emphasized water conservation and drought-resistant crop training, while food distribution remained a central component in more food-insecure regions.</w:t>
            </w:r>
          </w:p>
          <w:p w14:paraId="17B71774"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p>
          <w:p w14:paraId="660B7DF4"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2. Replication in Different Contexts</w:t>
            </w:r>
          </w:p>
          <w:p w14:paraId="61EBD80C" w14:textId="15DE4A19"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 xml:space="preserve">This practice has also been shared with communities in </w:t>
            </w:r>
            <w:r w:rsidR="009943B6" w:rsidRPr="00C364B3">
              <w:rPr>
                <w:rFonts w:asciiTheme="majorHAnsi" w:hAnsiTheme="majorHAnsi" w:cs="Calibri"/>
                <w:sz w:val="22"/>
                <w:lang w:val="en-GB" w:eastAsia="en-GB"/>
              </w:rPr>
              <w:t>neighbouring</w:t>
            </w:r>
            <w:r w:rsidRPr="00C364B3">
              <w:rPr>
                <w:rFonts w:asciiTheme="majorHAnsi" w:hAnsiTheme="majorHAnsi" w:cs="Calibri"/>
                <w:sz w:val="22"/>
                <w:lang w:val="en-GB" w:eastAsia="en-GB"/>
              </w:rPr>
              <w:t xml:space="preserve"> counties, such as </w:t>
            </w:r>
            <w:r w:rsidR="00BE17A5">
              <w:rPr>
                <w:rFonts w:asciiTheme="majorHAnsi" w:hAnsiTheme="majorHAnsi" w:cs="Calibri"/>
                <w:sz w:val="22"/>
                <w:lang w:val="en-GB" w:eastAsia="en-GB"/>
              </w:rPr>
              <w:t>Nakuru</w:t>
            </w:r>
            <w:r w:rsidR="009943B6">
              <w:rPr>
                <w:rFonts w:asciiTheme="majorHAnsi" w:hAnsiTheme="majorHAnsi" w:cs="Calibri"/>
                <w:sz w:val="22"/>
                <w:lang w:val="en-GB" w:eastAsia="en-GB"/>
              </w:rPr>
              <w:t>,Samburu</w:t>
            </w:r>
            <w:r w:rsidRPr="00C364B3">
              <w:rPr>
                <w:rFonts w:asciiTheme="majorHAnsi" w:hAnsiTheme="majorHAnsi" w:cs="Calibri"/>
                <w:sz w:val="22"/>
                <w:lang w:val="en-GB" w:eastAsia="en-GB"/>
              </w:rPr>
              <w:t xml:space="preserve"> and West Pokot, where challenges like food insecurity and marginalization are prevalent. In these contexts, additional components such as conflict resolution and peace-building efforts were integrated, reflecting the unique socio-political dynamics of these regions.</w:t>
            </w:r>
          </w:p>
          <w:p w14:paraId="2FCC3F78"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p>
          <w:p w14:paraId="49ABA2C7"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Conditions Required for Replication and Adaptation</w:t>
            </w:r>
          </w:p>
          <w:p w14:paraId="5890915F"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Comprehensive Needs Assessment</w:t>
            </w:r>
          </w:p>
          <w:p w14:paraId="3D25C4A0"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Conduct localized assessments to understand the community's specific socio-economic, environmental, and cultural context. This ensures that the intervention aligns with the community’s challenges and priorities.</w:t>
            </w:r>
          </w:p>
          <w:p w14:paraId="6CF5032B"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p>
          <w:p w14:paraId="0E8768AF"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Strong Stakeholder Partnerships</w:t>
            </w:r>
          </w:p>
          <w:p w14:paraId="7BC7AFCD"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Engage local governments, civil society organizations, and community leaders early in the process. Their involvement builds trust, ensures cultural sensitivity, and aligns the practice with existing development plans.</w:t>
            </w:r>
          </w:p>
          <w:p w14:paraId="36B04E73"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p>
          <w:p w14:paraId="24BE58BD"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Inclusivity and Accessibility</w:t>
            </w:r>
          </w:p>
          <w:p w14:paraId="355EFEA9"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Design the intervention to prioritize marginalized groups such as women, youth, and persons with disabilities. Ensure resources, venues, and communication methods are accessible to all community members.</w:t>
            </w:r>
          </w:p>
          <w:p w14:paraId="185C757C"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p>
          <w:p w14:paraId="2E13D297"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Capacity Building and Local Empowerment</w:t>
            </w:r>
          </w:p>
          <w:p w14:paraId="4982BBB4"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Provide training and resources to equip community members with the skills needed to sustain and expand the intervention. Local ownership fosters long-term success and scalability.</w:t>
            </w:r>
          </w:p>
          <w:p w14:paraId="3767C1DB"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p>
          <w:p w14:paraId="2284C3C1"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Adequate Funding and Resources</w:t>
            </w:r>
          </w:p>
          <w:p w14:paraId="5A568ABE"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Mobilize sufficient financial and technical resources to implement the practice effectively. Partnerships with donors, private sector actors, and local stakeholders can support resource needs.</w:t>
            </w:r>
          </w:p>
          <w:p w14:paraId="45158DBD"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p>
          <w:p w14:paraId="66EB6905"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Robust Monitoring and Feedback Mechanisms</w:t>
            </w:r>
          </w:p>
          <w:p w14:paraId="7028CB17"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 xml:space="preserve">Establish systems to track progress, collect data, and gather community feedback. This helps refine </w:t>
            </w:r>
            <w:r w:rsidRPr="00C364B3">
              <w:rPr>
                <w:rFonts w:asciiTheme="majorHAnsi" w:hAnsiTheme="majorHAnsi" w:cs="Calibri"/>
                <w:sz w:val="22"/>
                <w:lang w:val="en-GB" w:eastAsia="en-GB"/>
              </w:rPr>
              <w:lastRenderedPageBreak/>
              <w:t>activities and adapt the approach to meet emerging needs.</w:t>
            </w:r>
          </w:p>
          <w:p w14:paraId="68042F3C"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p>
          <w:p w14:paraId="0394F0A2"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Cultural Sensitivity and Flexibility</w:t>
            </w:r>
          </w:p>
          <w:p w14:paraId="03E0368B"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Be adaptable to the unique cultural norms and practices of each community while promoting progressive, inclusive change. Balancing respect for traditions with advocacy for equity ensures community acceptance.</w:t>
            </w:r>
          </w:p>
          <w:p w14:paraId="4B99351B"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p>
          <w:p w14:paraId="4F973901"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Alignment with Local Policies</w:t>
            </w:r>
          </w:p>
          <w:p w14:paraId="7772C04A"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Align the intervention with existing local and national policies to ensure institutional support and policy coherence, enhancing the potential for integration and sustainability.</w:t>
            </w:r>
          </w:p>
          <w:p w14:paraId="0847CA6D" w14:textId="77777777" w:rsidR="00C364B3" w:rsidRPr="00C364B3" w:rsidRDefault="00C364B3" w:rsidP="00C364B3">
            <w:pPr>
              <w:shd w:val="clear" w:color="auto" w:fill="FFFFFF"/>
              <w:spacing w:before="60" w:after="60"/>
              <w:jc w:val="left"/>
              <w:rPr>
                <w:rFonts w:asciiTheme="majorHAnsi" w:hAnsiTheme="majorHAnsi" w:cs="Calibri"/>
                <w:sz w:val="22"/>
                <w:lang w:val="en-GB" w:eastAsia="en-GB"/>
              </w:rPr>
            </w:pPr>
          </w:p>
          <w:p w14:paraId="03CAA852" w14:textId="452D6E85" w:rsidR="00C364B3" w:rsidRPr="00C364B3" w:rsidRDefault="00C364B3" w:rsidP="00C364B3">
            <w:pPr>
              <w:shd w:val="clear" w:color="auto" w:fill="FFFFFF"/>
              <w:spacing w:before="60" w:after="60"/>
              <w:jc w:val="left"/>
              <w:rPr>
                <w:rFonts w:asciiTheme="majorHAnsi" w:hAnsiTheme="majorHAnsi" w:cs="Calibri"/>
                <w:sz w:val="22"/>
                <w:lang w:val="en-GB" w:eastAsia="en-GB"/>
              </w:rPr>
            </w:pPr>
            <w:r w:rsidRPr="00C364B3">
              <w:rPr>
                <w:rFonts w:asciiTheme="majorHAnsi" w:hAnsiTheme="majorHAnsi" w:cs="Calibri"/>
                <w:sz w:val="22"/>
                <w:lang w:val="en-GB" w:eastAsia="en-GB"/>
              </w:rPr>
              <w:t>By meeting these conditions, the practice can be effectively replicated and adapted to improve food security, inclusivity, and resilience in diverse geographical and socio-economic settings.</w:t>
            </w:r>
          </w:p>
          <w:p w14:paraId="0BBE969E" w14:textId="25635313" w:rsidR="00CD6AB9" w:rsidRPr="00CD6AB9" w:rsidRDefault="00CD6AB9" w:rsidP="00CD6AB9">
            <w:pPr>
              <w:shd w:val="clear" w:color="auto" w:fill="FFFFFF"/>
              <w:spacing w:before="60" w:after="60"/>
              <w:jc w:val="left"/>
              <w:rPr>
                <w:rFonts w:asciiTheme="majorHAnsi" w:hAnsiTheme="majorHAnsi" w:cs="Calibri"/>
                <w:sz w:val="22"/>
                <w:lang w:val="en-GB" w:eastAsia="en-GB"/>
              </w:rPr>
            </w:pPr>
          </w:p>
        </w:tc>
      </w:tr>
      <w:tr w:rsidR="0012494A" w:rsidRPr="00A32CD9" w14:paraId="13465AEF" w14:textId="77777777" w:rsidTr="00F2313A">
        <w:trPr>
          <w:trHeight w:val="369"/>
        </w:trPr>
        <w:tc>
          <w:tcPr>
            <w:tcW w:w="5000" w:type="pct"/>
            <w:gridSpan w:val="2"/>
          </w:tcPr>
          <w:p w14:paraId="0413EBCE" w14:textId="18D28AD4" w:rsidR="00DF7DA1" w:rsidRPr="00A32CD9" w:rsidRDefault="00013E09" w:rsidP="009D512B">
            <w:pPr>
              <w:pStyle w:val="ListParagraph"/>
              <w:numPr>
                <w:ilvl w:val="0"/>
                <w:numId w:val="3"/>
              </w:numPr>
              <w:shd w:val="clear" w:color="auto" w:fill="FFFFFF"/>
              <w:spacing w:before="60" w:after="60"/>
              <w:rPr>
                <w:rFonts w:asciiTheme="majorHAnsi" w:hAnsiTheme="majorHAnsi" w:cs="Calibri"/>
                <w:sz w:val="22"/>
                <w:lang w:val="en-GB" w:eastAsia="en-GB"/>
              </w:rPr>
            </w:pPr>
            <w:r w:rsidRPr="00A32CD9">
              <w:rPr>
                <w:rFonts w:asciiTheme="majorHAnsi" w:hAnsiTheme="majorHAnsi" w:cs="Calibri"/>
                <w:sz w:val="22"/>
                <w:lang w:val="en-GB"/>
              </w:rPr>
              <w:lastRenderedPageBreak/>
              <w:t xml:space="preserve"> </w:t>
            </w:r>
            <w:r w:rsidR="00FE429B" w:rsidRPr="00A32CD9">
              <w:rPr>
                <w:rFonts w:asciiTheme="majorHAnsi" w:hAnsiTheme="majorHAnsi" w:cs="Calibri"/>
                <w:sz w:val="22"/>
                <w:lang w:val="en-GB"/>
              </w:rPr>
              <w:t>How</w:t>
            </w:r>
            <w:r w:rsidR="00F357FE" w:rsidRPr="00A32CD9">
              <w:rPr>
                <w:rFonts w:asciiTheme="majorHAnsi" w:hAnsiTheme="majorHAnsi" w:cs="Calibri"/>
                <w:sz w:val="22"/>
                <w:lang w:val="en-GB"/>
              </w:rPr>
              <w:t xml:space="preserve"> </w:t>
            </w:r>
            <w:r w:rsidR="00F357FE" w:rsidRPr="00A32CD9">
              <w:rPr>
                <w:rFonts w:asciiTheme="majorHAnsi" w:hAnsiTheme="majorHAnsi" w:cs="Calibri"/>
                <w:b/>
                <w:bCs/>
                <w:sz w:val="22"/>
                <w:lang w:val="en-GB"/>
              </w:rPr>
              <w:t>sustainable</w:t>
            </w:r>
            <w:r w:rsidR="00FE429B" w:rsidRPr="00A32CD9">
              <w:rPr>
                <w:rFonts w:asciiTheme="majorHAnsi" w:hAnsiTheme="majorHAnsi" w:cs="Calibri"/>
                <w:b/>
                <w:bCs/>
                <w:sz w:val="22"/>
                <w:lang w:val="en-GB"/>
              </w:rPr>
              <w:t xml:space="preserve"> are the results achieved by this good practice</w:t>
            </w:r>
            <w:r w:rsidR="00812AEC" w:rsidRPr="00A32CD9">
              <w:rPr>
                <w:rFonts w:asciiTheme="majorHAnsi" w:hAnsiTheme="majorHAnsi" w:cs="Calibri"/>
                <w:b/>
                <w:bCs/>
                <w:sz w:val="22"/>
                <w:lang w:val="en-GB"/>
              </w:rPr>
              <w:t>?</w:t>
            </w:r>
            <w:r w:rsidR="00812AEC" w:rsidRPr="00A32CD9">
              <w:rPr>
                <w:rFonts w:asciiTheme="majorHAnsi" w:hAnsiTheme="majorHAnsi" w:cs="Calibri"/>
                <w:sz w:val="22"/>
                <w:lang w:val="en-GB"/>
              </w:rPr>
              <w:t xml:space="preserve"> </w:t>
            </w:r>
          </w:p>
          <w:p w14:paraId="7F9586E5" w14:textId="77777777" w:rsidR="0012494A" w:rsidRDefault="008F584E" w:rsidP="001845BC">
            <w:pPr>
              <w:pStyle w:val="ListParagraph"/>
              <w:numPr>
                <w:ilvl w:val="0"/>
                <w:numId w:val="0"/>
              </w:numPr>
              <w:shd w:val="clear" w:color="auto" w:fill="FFFFFF"/>
              <w:spacing w:before="60" w:after="60"/>
              <w:ind w:left="720"/>
              <w:rPr>
                <w:rFonts w:asciiTheme="majorHAnsi" w:hAnsiTheme="majorHAnsi" w:cs="Calibri"/>
                <w:i/>
                <w:iCs/>
                <w:sz w:val="22"/>
              </w:rPr>
            </w:pPr>
            <w:r w:rsidRPr="00A32CD9">
              <w:rPr>
                <w:rFonts w:asciiTheme="majorHAnsi" w:hAnsiTheme="majorHAnsi" w:cs="Calibri"/>
                <w:i/>
                <w:iCs/>
                <w:sz w:val="22"/>
              </w:rPr>
              <w:t xml:space="preserve">Describe the key elements that need to be in place to </w:t>
            </w:r>
            <w:r w:rsidR="00F361BA" w:rsidRPr="00A32CD9">
              <w:rPr>
                <w:rFonts w:asciiTheme="majorHAnsi" w:hAnsiTheme="majorHAnsi" w:cs="Calibri"/>
                <w:i/>
                <w:iCs/>
                <w:sz w:val="22"/>
              </w:rPr>
              <w:t xml:space="preserve">make the initiative sustainable, including </w:t>
            </w:r>
            <w:r w:rsidRPr="00A32CD9">
              <w:rPr>
                <w:rFonts w:asciiTheme="majorHAnsi" w:hAnsiTheme="majorHAnsi" w:cs="Calibri"/>
                <w:i/>
                <w:iCs/>
                <w:sz w:val="22"/>
              </w:rPr>
              <w:t>enabling environment</w:t>
            </w:r>
            <w:r w:rsidR="00B1311E" w:rsidRPr="00A32CD9">
              <w:rPr>
                <w:rFonts w:asciiTheme="majorHAnsi" w:hAnsiTheme="majorHAnsi" w:cs="Calibri"/>
                <w:i/>
                <w:iCs/>
                <w:sz w:val="22"/>
              </w:rPr>
              <w:t xml:space="preserve"> (legal and policy frameworks</w:t>
            </w:r>
            <w:r w:rsidR="00394D93" w:rsidRPr="00A32CD9">
              <w:rPr>
                <w:rFonts w:asciiTheme="majorHAnsi" w:hAnsiTheme="majorHAnsi" w:cs="Calibri"/>
                <w:i/>
                <w:iCs/>
                <w:sz w:val="22"/>
              </w:rPr>
              <w:t xml:space="preserve"> and </w:t>
            </w:r>
            <w:r w:rsidR="00B1311E" w:rsidRPr="00A32CD9">
              <w:rPr>
                <w:rFonts w:asciiTheme="majorHAnsi" w:hAnsiTheme="majorHAnsi" w:cs="Calibri"/>
                <w:i/>
                <w:iCs/>
                <w:sz w:val="22"/>
              </w:rPr>
              <w:t>institutions</w:t>
            </w:r>
            <w:r w:rsidR="00394D93" w:rsidRPr="00A32CD9">
              <w:rPr>
                <w:rFonts w:asciiTheme="majorHAnsi" w:hAnsiTheme="majorHAnsi" w:cs="Calibri"/>
                <w:i/>
                <w:iCs/>
                <w:sz w:val="22"/>
              </w:rPr>
              <w:t>)</w:t>
            </w:r>
            <w:r w:rsidR="0019396F" w:rsidRPr="00A32CD9">
              <w:rPr>
                <w:rFonts w:asciiTheme="majorHAnsi" w:hAnsiTheme="majorHAnsi" w:cs="Calibri"/>
                <w:i/>
                <w:iCs/>
                <w:sz w:val="22"/>
              </w:rPr>
              <w:t xml:space="preserve">, local ownership, accountability, etc. </w:t>
            </w:r>
          </w:p>
          <w:p w14:paraId="12CEFA20" w14:textId="77777777" w:rsidR="00054086" w:rsidRPr="00054086" w:rsidRDefault="00054086" w:rsidP="00054086">
            <w:pPr>
              <w:spacing w:before="100" w:beforeAutospacing="1" w:after="100" w:afterAutospacing="1"/>
              <w:jc w:val="left"/>
              <w:outlineLvl w:val="2"/>
              <w:rPr>
                <w:rFonts w:ascii="Times New Roman" w:hAnsi="Times New Roman"/>
                <w:b/>
                <w:bCs/>
                <w:sz w:val="27"/>
                <w:szCs w:val="27"/>
              </w:rPr>
            </w:pPr>
            <w:r w:rsidRPr="00054086">
              <w:rPr>
                <w:rFonts w:ascii="Times New Roman" w:hAnsi="Times New Roman"/>
                <w:b/>
                <w:bCs/>
                <w:sz w:val="27"/>
                <w:szCs w:val="27"/>
              </w:rPr>
              <w:t>Key Elements for Sustainability</w:t>
            </w:r>
          </w:p>
          <w:p w14:paraId="295E50CE" w14:textId="77777777" w:rsidR="00054086" w:rsidRPr="00054086" w:rsidRDefault="00054086" w:rsidP="00054086">
            <w:pPr>
              <w:spacing w:after="0"/>
              <w:jc w:val="left"/>
              <w:outlineLvl w:val="3"/>
              <w:rPr>
                <w:rFonts w:ascii="Times New Roman" w:hAnsi="Times New Roman"/>
                <w:b/>
                <w:bCs/>
                <w:szCs w:val="24"/>
              </w:rPr>
            </w:pPr>
            <w:r w:rsidRPr="00054086">
              <w:rPr>
                <w:rFonts w:ascii="Times New Roman" w:hAnsi="Times New Roman"/>
                <w:b/>
                <w:bCs/>
                <w:szCs w:val="24"/>
              </w:rPr>
              <w:t>1. Community Ownership and Participation</w:t>
            </w:r>
          </w:p>
          <w:p w14:paraId="224EA4A3" w14:textId="77777777" w:rsidR="00054086" w:rsidRPr="00054086" w:rsidRDefault="00054086" w:rsidP="009D512B">
            <w:pPr>
              <w:numPr>
                <w:ilvl w:val="0"/>
                <w:numId w:val="37"/>
              </w:numPr>
              <w:spacing w:after="0"/>
              <w:jc w:val="left"/>
              <w:rPr>
                <w:rFonts w:ascii="Times New Roman" w:hAnsi="Times New Roman"/>
                <w:szCs w:val="24"/>
              </w:rPr>
            </w:pPr>
            <w:r w:rsidRPr="00054086">
              <w:rPr>
                <w:rFonts w:ascii="Times New Roman" w:hAnsi="Times New Roman"/>
                <w:b/>
                <w:bCs/>
                <w:szCs w:val="24"/>
              </w:rPr>
              <w:t>Description:</w:t>
            </w:r>
            <w:r w:rsidRPr="00054086">
              <w:rPr>
                <w:rFonts w:ascii="Times New Roman" w:hAnsi="Times New Roman"/>
                <w:szCs w:val="24"/>
              </w:rPr>
              <w:t xml:space="preserve"> Sustainability hinges on community members taking an active role in the design, implementation, and monitoring of the initiative.</w:t>
            </w:r>
          </w:p>
          <w:p w14:paraId="3E0EC4BA" w14:textId="77777777" w:rsidR="00054086" w:rsidRPr="00054086" w:rsidRDefault="00054086" w:rsidP="009D512B">
            <w:pPr>
              <w:numPr>
                <w:ilvl w:val="0"/>
                <w:numId w:val="37"/>
              </w:numPr>
              <w:spacing w:after="0"/>
              <w:jc w:val="left"/>
              <w:rPr>
                <w:rFonts w:ascii="Times New Roman" w:hAnsi="Times New Roman"/>
                <w:szCs w:val="24"/>
              </w:rPr>
            </w:pPr>
            <w:r w:rsidRPr="00054086">
              <w:rPr>
                <w:rFonts w:ascii="Times New Roman" w:hAnsi="Times New Roman"/>
                <w:b/>
                <w:bCs/>
                <w:szCs w:val="24"/>
              </w:rPr>
              <w:t>Approach:</w:t>
            </w:r>
            <w:r w:rsidRPr="00054086">
              <w:rPr>
                <w:rFonts w:ascii="Times New Roman" w:hAnsi="Times New Roman"/>
                <w:szCs w:val="24"/>
              </w:rPr>
              <w:t xml:space="preserve"> Empower communities by fostering leadership, encouraging local decision-making, and integrating traditional knowledge into project activities. When communities feel ownership, they are more likely to maintain and scale the practices independently.</w:t>
            </w:r>
          </w:p>
          <w:p w14:paraId="579DE04C" w14:textId="77777777" w:rsidR="00054086" w:rsidRPr="00054086" w:rsidRDefault="00054086" w:rsidP="00054086">
            <w:pPr>
              <w:spacing w:after="0"/>
              <w:jc w:val="left"/>
              <w:outlineLvl w:val="3"/>
              <w:rPr>
                <w:rFonts w:ascii="Times New Roman" w:hAnsi="Times New Roman"/>
                <w:b/>
                <w:bCs/>
                <w:szCs w:val="24"/>
              </w:rPr>
            </w:pPr>
            <w:r w:rsidRPr="00054086">
              <w:rPr>
                <w:rFonts w:ascii="Times New Roman" w:hAnsi="Times New Roman"/>
                <w:b/>
                <w:bCs/>
                <w:szCs w:val="24"/>
              </w:rPr>
              <w:t>2. Capacity Building and Skill Development</w:t>
            </w:r>
          </w:p>
          <w:p w14:paraId="5EB29D72" w14:textId="77777777" w:rsidR="00054086" w:rsidRPr="00054086" w:rsidRDefault="00054086" w:rsidP="009D512B">
            <w:pPr>
              <w:numPr>
                <w:ilvl w:val="0"/>
                <w:numId w:val="38"/>
              </w:numPr>
              <w:spacing w:after="0"/>
              <w:jc w:val="left"/>
              <w:rPr>
                <w:rFonts w:ascii="Times New Roman" w:hAnsi="Times New Roman"/>
                <w:szCs w:val="24"/>
              </w:rPr>
            </w:pPr>
            <w:r w:rsidRPr="00054086">
              <w:rPr>
                <w:rFonts w:ascii="Times New Roman" w:hAnsi="Times New Roman"/>
                <w:b/>
                <w:bCs/>
                <w:szCs w:val="24"/>
              </w:rPr>
              <w:t>Description:</w:t>
            </w:r>
            <w:r w:rsidRPr="00054086">
              <w:rPr>
                <w:rFonts w:ascii="Times New Roman" w:hAnsi="Times New Roman"/>
                <w:szCs w:val="24"/>
              </w:rPr>
              <w:t xml:space="preserve"> Training programs that enhance the skills of women, youth, and marginalized groups ensure that they can sustain the outcomes achieved.</w:t>
            </w:r>
          </w:p>
          <w:p w14:paraId="054F1674" w14:textId="77777777" w:rsidR="00054086" w:rsidRPr="00054086" w:rsidRDefault="00054086" w:rsidP="009D512B">
            <w:pPr>
              <w:numPr>
                <w:ilvl w:val="0"/>
                <w:numId w:val="38"/>
              </w:numPr>
              <w:spacing w:after="0"/>
              <w:jc w:val="left"/>
              <w:rPr>
                <w:rFonts w:ascii="Times New Roman" w:hAnsi="Times New Roman"/>
                <w:szCs w:val="24"/>
              </w:rPr>
            </w:pPr>
            <w:r w:rsidRPr="00054086">
              <w:rPr>
                <w:rFonts w:ascii="Times New Roman" w:hAnsi="Times New Roman"/>
                <w:b/>
                <w:bCs/>
                <w:szCs w:val="24"/>
              </w:rPr>
              <w:t>Approach:</w:t>
            </w:r>
            <w:r w:rsidRPr="00054086">
              <w:rPr>
                <w:rFonts w:ascii="Times New Roman" w:hAnsi="Times New Roman"/>
                <w:szCs w:val="24"/>
              </w:rPr>
              <w:t xml:space="preserve"> Provide continuous education on sustainable agricultural practices, financial management, and leadership. These skills equip beneficiaries to manage resources, adapt to changing circumstances, and drive ongoing development.</w:t>
            </w:r>
          </w:p>
          <w:p w14:paraId="461D132B" w14:textId="77777777" w:rsidR="00054086" w:rsidRPr="00054086" w:rsidRDefault="00054086" w:rsidP="00054086">
            <w:pPr>
              <w:spacing w:after="0"/>
              <w:jc w:val="left"/>
              <w:outlineLvl w:val="3"/>
              <w:rPr>
                <w:rFonts w:ascii="Times New Roman" w:hAnsi="Times New Roman"/>
                <w:b/>
                <w:bCs/>
                <w:szCs w:val="24"/>
              </w:rPr>
            </w:pPr>
            <w:r w:rsidRPr="00054086">
              <w:rPr>
                <w:rFonts w:ascii="Times New Roman" w:hAnsi="Times New Roman"/>
                <w:b/>
                <w:bCs/>
                <w:szCs w:val="24"/>
              </w:rPr>
              <w:t>3. Enabling Legal and Policy Frameworks</w:t>
            </w:r>
          </w:p>
          <w:p w14:paraId="647526D8" w14:textId="77777777" w:rsidR="00054086" w:rsidRPr="00054086" w:rsidRDefault="00054086" w:rsidP="009D512B">
            <w:pPr>
              <w:numPr>
                <w:ilvl w:val="0"/>
                <w:numId w:val="39"/>
              </w:numPr>
              <w:spacing w:after="0"/>
              <w:jc w:val="left"/>
              <w:rPr>
                <w:rFonts w:ascii="Times New Roman" w:hAnsi="Times New Roman"/>
                <w:szCs w:val="24"/>
              </w:rPr>
            </w:pPr>
            <w:r w:rsidRPr="00054086">
              <w:rPr>
                <w:rFonts w:ascii="Times New Roman" w:hAnsi="Times New Roman"/>
                <w:b/>
                <w:bCs/>
                <w:szCs w:val="24"/>
              </w:rPr>
              <w:t>Description:</w:t>
            </w:r>
            <w:r w:rsidRPr="00054086">
              <w:rPr>
                <w:rFonts w:ascii="Times New Roman" w:hAnsi="Times New Roman"/>
                <w:szCs w:val="24"/>
              </w:rPr>
              <w:t xml:space="preserve"> Supportive policies and legal frameworks create an environment conducive to sustaining and expanding the practice.</w:t>
            </w:r>
          </w:p>
          <w:p w14:paraId="7D601E95" w14:textId="77777777" w:rsidR="00054086" w:rsidRPr="00054086" w:rsidRDefault="00054086" w:rsidP="009D512B">
            <w:pPr>
              <w:numPr>
                <w:ilvl w:val="0"/>
                <w:numId w:val="39"/>
              </w:numPr>
              <w:spacing w:after="0"/>
              <w:jc w:val="left"/>
              <w:rPr>
                <w:rFonts w:ascii="Times New Roman" w:hAnsi="Times New Roman"/>
                <w:szCs w:val="24"/>
              </w:rPr>
            </w:pPr>
            <w:r w:rsidRPr="00054086">
              <w:rPr>
                <w:rFonts w:ascii="Times New Roman" w:hAnsi="Times New Roman"/>
                <w:b/>
                <w:bCs/>
                <w:szCs w:val="24"/>
              </w:rPr>
              <w:t>Approach:</w:t>
            </w:r>
            <w:r w:rsidRPr="00054086">
              <w:rPr>
                <w:rFonts w:ascii="Times New Roman" w:hAnsi="Times New Roman"/>
                <w:szCs w:val="24"/>
              </w:rPr>
              <w:t xml:space="preserve"> Align the initiative with local and national development plans, advocate for gender-sensitive policies, and collaborate with institutions to institutionalize best practices. Policy integration ensures continuity and resource allocation.</w:t>
            </w:r>
          </w:p>
          <w:p w14:paraId="6B822C78" w14:textId="77777777" w:rsidR="00054086" w:rsidRPr="00054086" w:rsidRDefault="00054086" w:rsidP="00054086">
            <w:pPr>
              <w:spacing w:after="0"/>
              <w:jc w:val="left"/>
              <w:outlineLvl w:val="3"/>
              <w:rPr>
                <w:rFonts w:ascii="Times New Roman" w:hAnsi="Times New Roman"/>
                <w:b/>
                <w:bCs/>
                <w:szCs w:val="24"/>
              </w:rPr>
            </w:pPr>
            <w:r w:rsidRPr="00054086">
              <w:rPr>
                <w:rFonts w:ascii="Times New Roman" w:hAnsi="Times New Roman"/>
                <w:b/>
                <w:bCs/>
                <w:szCs w:val="24"/>
              </w:rPr>
              <w:t>4. Accountability and Transparency Mechanisms</w:t>
            </w:r>
          </w:p>
          <w:p w14:paraId="7BF0D879" w14:textId="77777777" w:rsidR="00054086" w:rsidRPr="00054086" w:rsidRDefault="00054086" w:rsidP="009D512B">
            <w:pPr>
              <w:numPr>
                <w:ilvl w:val="0"/>
                <w:numId w:val="40"/>
              </w:numPr>
              <w:spacing w:after="0"/>
              <w:jc w:val="left"/>
              <w:rPr>
                <w:rFonts w:ascii="Times New Roman" w:hAnsi="Times New Roman"/>
                <w:szCs w:val="24"/>
              </w:rPr>
            </w:pPr>
            <w:r w:rsidRPr="00054086">
              <w:rPr>
                <w:rFonts w:ascii="Times New Roman" w:hAnsi="Times New Roman"/>
                <w:b/>
                <w:bCs/>
                <w:szCs w:val="24"/>
              </w:rPr>
              <w:t>Description:</w:t>
            </w:r>
            <w:r w:rsidRPr="00054086">
              <w:rPr>
                <w:rFonts w:ascii="Times New Roman" w:hAnsi="Times New Roman"/>
                <w:szCs w:val="24"/>
              </w:rPr>
              <w:t xml:space="preserve"> Establishing accountability systems ensures that the initiative remains responsive and fair.</w:t>
            </w:r>
          </w:p>
          <w:p w14:paraId="61AD94EA" w14:textId="77777777" w:rsidR="00054086" w:rsidRPr="00054086" w:rsidRDefault="00054086" w:rsidP="009D512B">
            <w:pPr>
              <w:numPr>
                <w:ilvl w:val="0"/>
                <w:numId w:val="40"/>
              </w:numPr>
              <w:spacing w:after="0"/>
              <w:jc w:val="left"/>
              <w:rPr>
                <w:rFonts w:ascii="Times New Roman" w:hAnsi="Times New Roman"/>
                <w:szCs w:val="24"/>
              </w:rPr>
            </w:pPr>
            <w:r w:rsidRPr="00054086">
              <w:rPr>
                <w:rFonts w:ascii="Times New Roman" w:hAnsi="Times New Roman"/>
                <w:b/>
                <w:bCs/>
                <w:szCs w:val="24"/>
              </w:rPr>
              <w:t>Approach:</w:t>
            </w:r>
            <w:r w:rsidRPr="00054086">
              <w:rPr>
                <w:rFonts w:ascii="Times New Roman" w:hAnsi="Times New Roman"/>
                <w:szCs w:val="24"/>
              </w:rPr>
              <w:t xml:space="preserve"> Use participatory monitoring and evaluation (M&amp;E) frameworks to gather feedback, track progress, and ensure that resources are used effectively. Regular reporting to stakeholders reinforces trust and commitment.</w:t>
            </w:r>
          </w:p>
          <w:p w14:paraId="5B36B1B1" w14:textId="77777777" w:rsidR="00054086" w:rsidRPr="00054086" w:rsidRDefault="00054086" w:rsidP="00054086">
            <w:pPr>
              <w:spacing w:after="0"/>
              <w:jc w:val="left"/>
              <w:outlineLvl w:val="3"/>
              <w:rPr>
                <w:rFonts w:ascii="Times New Roman" w:hAnsi="Times New Roman"/>
                <w:b/>
                <w:bCs/>
                <w:szCs w:val="24"/>
              </w:rPr>
            </w:pPr>
            <w:r w:rsidRPr="00054086">
              <w:rPr>
                <w:rFonts w:ascii="Times New Roman" w:hAnsi="Times New Roman"/>
                <w:b/>
                <w:bCs/>
                <w:szCs w:val="24"/>
              </w:rPr>
              <w:t>5. Strong Partnerships and Collaboration</w:t>
            </w:r>
          </w:p>
          <w:p w14:paraId="5C4BC797" w14:textId="77777777" w:rsidR="00054086" w:rsidRPr="00054086" w:rsidRDefault="00054086" w:rsidP="009D512B">
            <w:pPr>
              <w:numPr>
                <w:ilvl w:val="0"/>
                <w:numId w:val="41"/>
              </w:numPr>
              <w:spacing w:after="0"/>
              <w:jc w:val="left"/>
              <w:rPr>
                <w:rFonts w:ascii="Times New Roman" w:hAnsi="Times New Roman"/>
                <w:szCs w:val="24"/>
              </w:rPr>
            </w:pPr>
            <w:r w:rsidRPr="00054086">
              <w:rPr>
                <w:rFonts w:ascii="Times New Roman" w:hAnsi="Times New Roman"/>
                <w:b/>
                <w:bCs/>
                <w:szCs w:val="24"/>
              </w:rPr>
              <w:lastRenderedPageBreak/>
              <w:t>Description:</w:t>
            </w:r>
            <w:r w:rsidRPr="00054086">
              <w:rPr>
                <w:rFonts w:ascii="Times New Roman" w:hAnsi="Times New Roman"/>
                <w:szCs w:val="24"/>
              </w:rPr>
              <w:t xml:space="preserve"> Sustainability is enhanced through partnerships with local governments, NGOs, private sector actors, and community-based organizations.</w:t>
            </w:r>
          </w:p>
          <w:p w14:paraId="6234C219" w14:textId="77777777" w:rsidR="00054086" w:rsidRPr="00054086" w:rsidRDefault="00054086" w:rsidP="009D512B">
            <w:pPr>
              <w:numPr>
                <w:ilvl w:val="0"/>
                <w:numId w:val="41"/>
              </w:numPr>
              <w:spacing w:after="0"/>
              <w:jc w:val="left"/>
              <w:rPr>
                <w:rFonts w:ascii="Times New Roman" w:hAnsi="Times New Roman"/>
                <w:szCs w:val="24"/>
              </w:rPr>
            </w:pPr>
            <w:r w:rsidRPr="00054086">
              <w:rPr>
                <w:rFonts w:ascii="Times New Roman" w:hAnsi="Times New Roman"/>
                <w:b/>
                <w:bCs/>
                <w:szCs w:val="24"/>
              </w:rPr>
              <w:t>Approach:</w:t>
            </w:r>
            <w:r w:rsidRPr="00054086">
              <w:rPr>
                <w:rFonts w:ascii="Times New Roman" w:hAnsi="Times New Roman"/>
                <w:szCs w:val="24"/>
              </w:rPr>
              <w:t xml:space="preserve"> Foster multi-stakeholder collaboration to pool resources, share expertise, and ensure a coordinated approach to addressing challenges.</w:t>
            </w:r>
          </w:p>
          <w:p w14:paraId="1D07158C" w14:textId="77777777" w:rsidR="00054086" w:rsidRPr="00054086" w:rsidRDefault="00054086" w:rsidP="00054086">
            <w:pPr>
              <w:spacing w:after="0"/>
              <w:jc w:val="left"/>
              <w:outlineLvl w:val="3"/>
              <w:rPr>
                <w:rFonts w:ascii="Times New Roman" w:hAnsi="Times New Roman"/>
                <w:b/>
                <w:bCs/>
                <w:szCs w:val="24"/>
              </w:rPr>
            </w:pPr>
            <w:r w:rsidRPr="00054086">
              <w:rPr>
                <w:rFonts w:ascii="Times New Roman" w:hAnsi="Times New Roman"/>
                <w:b/>
                <w:bCs/>
                <w:szCs w:val="24"/>
              </w:rPr>
              <w:t>6. Resource Mobilization and Financial Sustainability</w:t>
            </w:r>
          </w:p>
          <w:p w14:paraId="33D254E2" w14:textId="77777777" w:rsidR="00054086" w:rsidRPr="00054086" w:rsidRDefault="00054086" w:rsidP="009D512B">
            <w:pPr>
              <w:numPr>
                <w:ilvl w:val="0"/>
                <w:numId w:val="42"/>
              </w:numPr>
              <w:spacing w:after="0"/>
              <w:jc w:val="left"/>
              <w:rPr>
                <w:rFonts w:ascii="Times New Roman" w:hAnsi="Times New Roman"/>
                <w:szCs w:val="24"/>
              </w:rPr>
            </w:pPr>
            <w:r w:rsidRPr="00054086">
              <w:rPr>
                <w:rFonts w:ascii="Times New Roman" w:hAnsi="Times New Roman"/>
                <w:b/>
                <w:bCs/>
                <w:szCs w:val="24"/>
              </w:rPr>
              <w:t>Description:</w:t>
            </w:r>
            <w:r w:rsidRPr="00054086">
              <w:rPr>
                <w:rFonts w:ascii="Times New Roman" w:hAnsi="Times New Roman"/>
                <w:szCs w:val="24"/>
              </w:rPr>
              <w:t xml:space="preserve"> Long-term financial support is critical to maintaining activities and expanding their reach.</w:t>
            </w:r>
          </w:p>
          <w:p w14:paraId="270F1E59" w14:textId="77777777" w:rsidR="00054086" w:rsidRPr="00054086" w:rsidRDefault="00054086" w:rsidP="009D512B">
            <w:pPr>
              <w:numPr>
                <w:ilvl w:val="0"/>
                <w:numId w:val="42"/>
              </w:numPr>
              <w:spacing w:after="0"/>
              <w:jc w:val="left"/>
              <w:rPr>
                <w:rFonts w:ascii="Times New Roman" w:hAnsi="Times New Roman"/>
                <w:szCs w:val="24"/>
              </w:rPr>
            </w:pPr>
            <w:r w:rsidRPr="00054086">
              <w:rPr>
                <w:rFonts w:ascii="Times New Roman" w:hAnsi="Times New Roman"/>
                <w:b/>
                <w:bCs/>
                <w:szCs w:val="24"/>
              </w:rPr>
              <w:t>Approach:</w:t>
            </w:r>
            <w:r w:rsidRPr="00054086">
              <w:rPr>
                <w:rFonts w:ascii="Times New Roman" w:hAnsi="Times New Roman"/>
                <w:szCs w:val="24"/>
              </w:rPr>
              <w:t xml:space="preserve"> Diversify funding sources by engaging donors, government programs, and private sector partners. Encourage community-based savings groups or cooperatives to generate local funds for ongoing initiatives.</w:t>
            </w:r>
          </w:p>
          <w:p w14:paraId="0A0BF14F" w14:textId="77777777" w:rsidR="00054086" w:rsidRPr="00054086" w:rsidRDefault="00054086" w:rsidP="00054086">
            <w:pPr>
              <w:spacing w:after="0"/>
              <w:jc w:val="left"/>
              <w:outlineLvl w:val="3"/>
              <w:rPr>
                <w:rFonts w:ascii="Times New Roman" w:hAnsi="Times New Roman"/>
                <w:b/>
                <w:bCs/>
                <w:szCs w:val="24"/>
              </w:rPr>
            </w:pPr>
            <w:r w:rsidRPr="00054086">
              <w:rPr>
                <w:rFonts w:ascii="Times New Roman" w:hAnsi="Times New Roman"/>
                <w:b/>
                <w:bCs/>
                <w:szCs w:val="24"/>
              </w:rPr>
              <w:t>7. Cultural Sensitivity and Adaptability</w:t>
            </w:r>
          </w:p>
          <w:p w14:paraId="0735274A" w14:textId="77777777" w:rsidR="00054086" w:rsidRPr="00054086" w:rsidRDefault="00054086" w:rsidP="009D512B">
            <w:pPr>
              <w:numPr>
                <w:ilvl w:val="0"/>
                <w:numId w:val="43"/>
              </w:numPr>
              <w:spacing w:after="0"/>
              <w:jc w:val="left"/>
              <w:rPr>
                <w:rFonts w:ascii="Times New Roman" w:hAnsi="Times New Roman"/>
                <w:szCs w:val="24"/>
              </w:rPr>
            </w:pPr>
            <w:r w:rsidRPr="00054086">
              <w:rPr>
                <w:rFonts w:ascii="Times New Roman" w:hAnsi="Times New Roman"/>
                <w:b/>
                <w:bCs/>
                <w:szCs w:val="24"/>
              </w:rPr>
              <w:t>Description:</w:t>
            </w:r>
            <w:r w:rsidRPr="00054086">
              <w:rPr>
                <w:rFonts w:ascii="Times New Roman" w:hAnsi="Times New Roman"/>
                <w:szCs w:val="24"/>
              </w:rPr>
              <w:t xml:space="preserve"> Respect for cultural norms and adaptability to local contexts enhance the acceptance and relevance of the practices.</w:t>
            </w:r>
          </w:p>
          <w:p w14:paraId="1D30EF38" w14:textId="77777777" w:rsidR="00054086" w:rsidRDefault="00054086" w:rsidP="009D512B">
            <w:pPr>
              <w:numPr>
                <w:ilvl w:val="0"/>
                <w:numId w:val="43"/>
              </w:numPr>
              <w:spacing w:after="0"/>
              <w:jc w:val="left"/>
              <w:rPr>
                <w:rFonts w:ascii="Times New Roman" w:hAnsi="Times New Roman"/>
                <w:szCs w:val="24"/>
              </w:rPr>
            </w:pPr>
            <w:r w:rsidRPr="00054086">
              <w:rPr>
                <w:rFonts w:ascii="Times New Roman" w:hAnsi="Times New Roman"/>
                <w:b/>
                <w:bCs/>
                <w:szCs w:val="24"/>
              </w:rPr>
              <w:t>Approach:</w:t>
            </w:r>
            <w:r w:rsidRPr="00054086">
              <w:rPr>
                <w:rFonts w:ascii="Times New Roman" w:hAnsi="Times New Roman"/>
                <w:szCs w:val="24"/>
              </w:rPr>
              <w:t xml:space="preserve"> Continuously engage with communities to refine approaches, ensuring alignment with their evolving needs and priorities.</w:t>
            </w:r>
          </w:p>
          <w:p w14:paraId="17EAEFE1" w14:textId="77777777" w:rsidR="00054086" w:rsidRPr="00054086" w:rsidRDefault="00054086" w:rsidP="00054086">
            <w:pPr>
              <w:spacing w:after="0"/>
              <w:ind w:left="720"/>
              <w:jc w:val="left"/>
              <w:rPr>
                <w:rFonts w:ascii="Times New Roman" w:hAnsi="Times New Roman"/>
                <w:szCs w:val="24"/>
              </w:rPr>
            </w:pPr>
          </w:p>
          <w:p w14:paraId="7955E6B2" w14:textId="77777777" w:rsidR="00054086" w:rsidRPr="00054086" w:rsidRDefault="00054086" w:rsidP="00054086">
            <w:pPr>
              <w:spacing w:after="0"/>
              <w:jc w:val="left"/>
              <w:outlineLvl w:val="3"/>
              <w:rPr>
                <w:rFonts w:ascii="Times New Roman" w:hAnsi="Times New Roman"/>
                <w:b/>
                <w:bCs/>
                <w:szCs w:val="24"/>
              </w:rPr>
            </w:pPr>
            <w:r w:rsidRPr="00054086">
              <w:rPr>
                <w:rFonts w:ascii="Times New Roman" w:hAnsi="Times New Roman"/>
                <w:b/>
                <w:bCs/>
                <w:szCs w:val="24"/>
              </w:rPr>
              <w:t>8. Environmental Sustainability</w:t>
            </w:r>
          </w:p>
          <w:p w14:paraId="6F803312" w14:textId="77777777" w:rsidR="00054086" w:rsidRPr="00054086" w:rsidRDefault="00054086" w:rsidP="009D512B">
            <w:pPr>
              <w:numPr>
                <w:ilvl w:val="0"/>
                <w:numId w:val="44"/>
              </w:numPr>
              <w:spacing w:after="0"/>
              <w:jc w:val="left"/>
              <w:rPr>
                <w:rFonts w:ascii="Times New Roman" w:hAnsi="Times New Roman"/>
                <w:szCs w:val="24"/>
              </w:rPr>
            </w:pPr>
            <w:r w:rsidRPr="00054086">
              <w:rPr>
                <w:rFonts w:ascii="Times New Roman" w:hAnsi="Times New Roman"/>
                <w:b/>
                <w:bCs/>
                <w:szCs w:val="24"/>
              </w:rPr>
              <w:t>Description:</w:t>
            </w:r>
            <w:r w:rsidRPr="00054086">
              <w:rPr>
                <w:rFonts w:ascii="Times New Roman" w:hAnsi="Times New Roman"/>
                <w:szCs w:val="24"/>
              </w:rPr>
              <w:t xml:space="preserve"> Environmentally sustainable practices ensure that resources are preserved for future generations.</w:t>
            </w:r>
          </w:p>
          <w:p w14:paraId="243435D9" w14:textId="77777777" w:rsidR="00054086" w:rsidRPr="00054086" w:rsidRDefault="00054086" w:rsidP="009D512B">
            <w:pPr>
              <w:numPr>
                <w:ilvl w:val="0"/>
                <w:numId w:val="44"/>
              </w:numPr>
              <w:spacing w:after="0"/>
              <w:jc w:val="left"/>
              <w:rPr>
                <w:rFonts w:ascii="Times New Roman" w:hAnsi="Times New Roman"/>
                <w:szCs w:val="24"/>
              </w:rPr>
            </w:pPr>
            <w:r w:rsidRPr="00054086">
              <w:rPr>
                <w:rFonts w:ascii="Times New Roman" w:hAnsi="Times New Roman"/>
                <w:b/>
                <w:bCs/>
                <w:szCs w:val="24"/>
              </w:rPr>
              <w:t>Approach:</w:t>
            </w:r>
            <w:r w:rsidRPr="00054086">
              <w:rPr>
                <w:rFonts w:ascii="Times New Roman" w:hAnsi="Times New Roman"/>
                <w:szCs w:val="24"/>
              </w:rPr>
              <w:t xml:space="preserve"> Promote climate-resilient farming techniques, water conservation, and ecological restoration to enhance the long-term viability of livelihoods.</w:t>
            </w:r>
          </w:p>
          <w:p w14:paraId="2664F7C1" w14:textId="77777777" w:rsidR="00054086" w:rsidRPr="00054086" w:rsidRDefault="00054086" w:rsidP="00054086">
            <w:pPr>
              <w:shd w:val="clear" w:color="auto" w:fill="FFFFFF"/>
              <w:spacing w:before="60" w:after="60"/>
              <w:ind w:left="360" w:hanging="360"/>
              <w:jc w:val="left"/>
              <w:rPr>
                <w:rFonts w:asciiTheme="majorHAnsi" w:hAnsiTheme="majorHAnsi" w:cs="Calibri"/>
                <w:iCs/>
                <w:sz w:val="22"/>
              </w:rPr>
            </w:pPr>
          </w:p>
          <w:p w14:paraId="28CE740A" w14:textId="43B9BCEC" w:rsidR="00054086" w:rsidRPr="00054086" w:rsidRDefault="00054086" w:rsidP="001845BC">
            <w:pPr>
              <w:pStyle w:val="ListParagraph"/>
              <w:numPr>
                <w:ilvl w:val="0"/>
                <w:numId w:val="0"/>
              </w:numPr>
              <w:shd w:val="clear" w:color="auto" w:fill="FFFFFF"/>
              <w:spacing w:before="60" w:after="60"/>
              <w:ind w:left="720"/>
              <w:rPr>
                <w:rFonts w:asciiTheme="majorHAnsi" w:hAnsiTheme="majorHAnsi" w:cs="Calibri"/>
                <w:iCs/>
                <w:sz w:val="22"/>
                <w:lang w:val="en-GB" w:eastAsia="en-GB"/>
              </w:rPr>
            </w:pPr>
          </w:p>
        </w:tc>
      </w:tr>
      <w:tr w:rsidR="0012494A" w:rsidRPr="00A32CD9" w14:paraId="4EB324B5" w14:textId="77777777" w:rsidTr="00992FA8">
        <w:trPr>
          <w:trHeight w:val="5140"/>
        </w:trPr>
        <w:tc>
          <w:tcPr>
            <w:tcW w:w="5000" w:type="pct"/>
            <w:gridSpan w:val="2"/>
          </w:tcPr>
          <w:p w14:paraId="39AA8817" w14:textId="2BF5FC2C" w:rsidR="00A61A89" w:rsidRPr="00A32CD9" w:rsidRDefault="00A61A89" w:rsidP="009D512B">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sz w:val="22"/>
                <w:lang w:val="en-GB"/>
              </w:rPr>
              <w:lastRenderedPageBreak/>
              <w:t>Based on the conversations FAO held during the Community Engagement days, a definition</w:t>
            </w:r>
            <w:r w:rsidR="008F584E" w:rsidRPr="00A32CD9">
              <w:rPr>
                <w:rFonts w:asciiTheme="majorHAnsi" w:hAnsiTheme="majorHAnsi" w:cs="Calibri"/>
                <w:sz w:val="22"/>
                <w:lang w:val="en-GB"/>
              </w:rPr>
              <w:t xml:space="preserve"> </w:t>
            </w:r>
            <w:r w:rsidRPr="00A32CD9">
              <w:rPr>
                <w:rFonts w:asciiTheme="majorHAnsi" w:hAnsiTheme="majorHAnsi" w:cs="Calibri"/>
                <w:sz w:val="22"/>
                <w:lang w:val="en-GB"/>
              </w:rPr>
              <w:t xml:space="preserve">of community engagement </w:t>
            </w:r>
            <w:r w:rsidR="00455596" w:rsidRPr="00A32CD9">
              <w:rPr>
                <w:rFonts w:asciiTheme="majorHAnsi" w:hAnsiTheme="majorHAnsi" w:cs="Calibri"/>
                <w:sz w:val="22"/>
                <w:lang w:val="en-GB"/>
              </w:rPr>
              <w:t xml:space="preserve">for empowerment </w:t>
            </w:r>
            <w:r w:rsidRPr="00A32CD9">
              <w:rPr>
                <w:rFonts w:asciiTheme="majorHAnsi" w:hAnsiTheme="majorHAnsi" w:cs="Calibri"/>
                <w:sz w:val="22"/>
                <w:lang w:val="en-GB"/>
              </w:rPr>
              <w:t xml:space="preserve">was proposed: </w:t>
            </w:r>
          </w:p>
          <w:p w14:paraId="5E339B8B" w14:textId="77777777" w:rsidR="00A61A89" w:rsidRPr="00A32CD9"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660387FA" w:rsidR="00BD6DAC" w:rsidRPr="00A32CD9" w:rsidRDefault="00BD6DAC" w:rsidP="00BD6DAC">
            <w:pPr>
              <w:spacing w:after="0"/>
              <w:ind w:left="720"/>
              <w:rPr>
                <w:rFonts w:asciiTheme="majorHAnsi" w:hAnsiTheme="majorHAnsi" w:cstheme="minorHAnsi"/>
              </w:rPr>
            </w:pPr>
            <w:r w:rsidRPr="00A32CD9">
              <w:rPr>
                <w:rFonts w:asciiTheme="majorHAnsi" w:hAnsiTheme="majorHAnsi" w:cstheme="minorHAnsi"/>
                <w:lang w:val="en-GB"/>
              </w:rPr>
              <w:t>“</w:t>
            </w:r>
            <w:r w:rsidRPr="00A32CD9">
              <w:rPr>
                <w:rFonts w:asciiTheme="majorHAnsi" w:hAnsiTheme="majorHAnsi" w:cstheme="minorHAnsi"/>
                <w:b/>
                <w:bCs/>
                <w:i/>
                <w:iCs/>
                <w:lang w:val="en-GB"/>
              </w:rPr>
              <w:t>C</w:t>
            </w:r>
            <w:r w:rsidRPr="00A32CD9">
              <w:rPr>
                <w:rFonts w:asciiTheme="majorHAnsi" w:hAnsiTheme="majorHAnsi" w:cstheme="minorHAnsi"/>
                <w:b/>
                <w:bCs/>
                <w:i/>
                <w:iCs/>
              </w:rPr>
              <w:t>ommunity engagement for empowerment</w:t>
            </w:r>
            <w:r w:rsidR="00E13E33" w:rsidRPr="00A32CD9">
              <w:rPr>
                <w:rFonts w:asciiTheme="majorHAnsi" w:hAnsiTheme="majorHAnsi" w:cstheme="minorHAnsi"/>
                <w:b/>
                <w:bCs/>
                <w:i/>
                <w:iCs/>
              </w:rPr>
              <w:t xml:space="preserve"> and community-led collective action</w:t>
            </w:r>
            <w:r w:rsidRPr="00A32CD9">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A32CD9">
              <w:rPr>
                <w:rFonts w:asciiTheme="majorHAnsi" w:hAnsiTheme="majorHAnsi" w:cstheme="minorHAnsi"/>
              </w:rPr>
              <w:t xml:space="preserve"> </w:t>
            </w:r>
          </w:p>
          <w:p w14:paraId="2B45DC1B" w14:textId="3E11EA82" w:rsidR="00A61A89" w:rsidRPr="00A32CD9" w:rsidRDefault="00A61A89" w:rsidP="00A61A89">
            <w:pPr>
              <w:spacing w:after="0"/>
              <w:rPr>
                <w:rFonts w:asciiTheme="majorHAnsi" w:hAnsiTheme="majorHAnsi" w:cs="Calibri"/>
                <w:sz w:val="22"/>
              </w:rPr>
            </w:pPr>
          </w:p>
          <w:p w14:paraId="1FDF965E" w14:textId="05918362" w:rsidR="00032C69" w:rsidRPr="00A32CD9"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A32CD9">
              <w:rPr>
                <w:rStyle w:val="Strong"/>
                <w:rFonts w:asciiTheme="majorHAnsi" w:hAnsiTheme="majorHAnsi" w:cs="Calibri"/>
                <w:sz w:val="22"/>
              </w:rPr>
              <w:t>We invite you to contribute to this definition. What would you add or change?</w:t>
            </w:r>
            <w:r w:rsidRPr="00A32CD9">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A32CD9">
              <w:rPr>
                <w:rStyle w:val="Strong"/>
                <w:rFonts w:asciiTheme="majorHAnsi" w:hAnsiTheme="majorHAnsi" w:cs="Calibri"/>
                <w:b w:val="0"/>
                <w:bCs w:val="0"/>
                <w:sz w:val="22"/>
              </w:rPr>
              <w:t xml:space="preserve">community-led collective action for </w:t>
            </w:r>
            <w:r w:rsidR="00CA5248" w:rsidRPr="00A32CD9">
              <w:rPr>
                <w:rStyle w:val="Strong"/>
                <w:rFonts w:asciiTheme="majorHAnsi" w:hAnsiTheme="majorHAnsi" w:cs="Calibri"/>
                <w:b w:val="0"/>
                <w:bCs w:val="0"/>
                <w:sz w:val="22"/>
              </w:rPr>
              <w:t xml:space="preserve">inclusive rural transformation, </w:t>
            </w:r>
            <w:r w:rsidR="00E74F25" w:rsidRPr="00A32CD9">
              <w:rPr>
                <w:rStyle w:val="Strong"/>
                <w:rFonts w:asciiTheme="majorHAnsi" w:hAnsiTheme="majorHAnsi" w:cs="Calibri"/>
                <w:b w:val="0"/>
                <w:bCs w:val="0"/>
                <w:sz w:val="22"/>
              </w:rPr>
              <w:t xml:space="preserve">people’s </w:t>
            </w:r>
            <w:r w:rsidR="00845513" w:rsidRPr="00A32CD9">
              <w:rPr>
                <w:rStyle w:val="Strong"/>
                <w:rFonts w:asciiTheme="majorHAnsi" w:hAnsiTheme="majorHAnsi" w:cs="Calibri"/>
                <w:b w:val="0"/>
                <w:bCs w:val="0"/>
                <w:sz w:val="22"/>
              </w:rPr>
              <w:t>em</w:t>
            </w:r>
            <w:r w:rsidR="00845513" w:rsidRPr="00A32CD9">
              <w:rPr>
                <w:rStyle w:val="Strong"/>
                <w:rFonts w:asciiTheme="majorHAnsi" w:hAnsiTheme="majorHAnsi"/>
                <w:b w:val="0"/>
                <w:bCs w:val="0"/>
                <w:sz w:val="22"/>
              </w:rPr>
              <w:t xml:space="preserve">powerment </w:t>
            </w:r>
            <w:r w:rsidR="00E74F25" w:rsidRPr="00A32CD9">
              <w:rPr>
                <w:rStyle w:val="Strong"/>
                <w:rFonts w:asciiTheme="majorHAnsi" w:hAnsiTheme="majorHAnsi"/>
                <w:b w:val="0"/>
                <w:bCs w:val="0"/>
                <w:sz w:val="22"/>
              </w:rPr>
              <w:t xml:space="preserve">and gender equality. </w:t>
            </w:r>
          </w:p>
          <w:p w14:paraId="6E48068D" w14:textId="77777777" w:rsidR="006F2D52" w:rsidRDefault="006F2D52" w:rsidP="00E74F25">
            <w:pPr>
              <w:pStyle w:val="ListParagraph"/>
              <w:numPr>
                <w:ilvl w:val="0"/>
                <w:numId w:val="0"/>
              </w:numPr>
              <w:spacing w:after="0" w:line="240" w:lineRule="auto"/>
              <w:ind w:left="720"/>
              <w:rPr>
                <w:rFonts w:asciiTheme="majorHAnsi" w:hAnsiTheme="majorHAnsi" w:cs="Calibri"/>
                <w:sz w:val="22"/>
                <w:lang w:val="en-GB"/>
              </w:rPr>
            </w:pPr>
          </w:p>
          <w:p w14:paraId="1003DA95" w14:textId="77777777" w:rsidR="00BB56F0" w:rsidRPr="00BB56F0" w:rsidRDefault="00BB56F0" w:rsidP="00BB56F0">
            <w:pPr>
              <w:spacing w:before="100" w:beforeAutospacing="1" w:after="100" w:afterAutospacing="1"/>
              <w:jc w:val="left"/>
              <w:rPr>
                <w:rFonts w:ascii="Times New Roman" w:hAnsi="Times New Roman"/>
                <w:szCs w:val="24"/>
              </w:rPr>
            </w:pPr>
            <w:r w:rsidRPr="00BB56F0">
              <w:rPr>
                <w:rFonts w:ascii="Times New Roman" w:hAnsi="Times New Roman"/>
                <w:szCs w:val="24"/>
              </w:rPr>
              <w:t xml:space="preserve">The proposed definition of community engagement for empowerment is comprehensive and inclusive. However, the following refinements and additions could enhance its clarity and </w:t>
            </w:r>
            <w:r w:rsidRPr="00BB56F0">
              <w:rPr>
                <w:rFonts w:ascii="Times New Roman" w:hAnsi="Times New Roman"/>
                <w:szCs w:val="24"/>
              </w:rPr>
              <w:lastRenderedPageBreak/>
              <w:t>applicability:</w:t>
            </w:r>
          </w:p>
          <w:p w14:paraId="7EE5527A" w14:textId="77777777" w:rsidR="00BB56F0" w:rsidRPr="00BB56F0" w:rsidRDefault="00BB56F0" w:rsidP="009D512B">
            <w:pPr>
              <w:numPr>
                <w:ilvl w:val="0"/>
                <w:numId w:val="45"/>
              </w:numPr>
              <w:spacing w:before="100" w:beforeAutospacing="1" w:after="100" w:afterAutospacing="1"/>
              <w:jc w:val="left"/>
              <w:rPr>
                <w:rFonts w:ascii="Times New Roman" w:hAnsi="Times New Roman"/>
                <w:szCs w:val="24"/>
              </w:rPr>
            </w:pPr>
            <w:r w:rsidRPr="00BB56F0">
              <w:rPr>
                <w:rFonts w:ascii="Times New Roman" w:hAnsi="Times New Roman"/>
                <w:b/>
                <w:bCs/>
                <w:szCs w:val="24"/>
              </w:rPr>
              <w:t>Emphasize Intersectionality in Agency Building</w:t>
            </w:r>
            <w:r w:rsidRPr="00BB56F0">
              <w:rPr>
                <w:rFonts w:ascii="Times New Roman" w:hAnsi="Times New Roman"/>
                <w:szCs w:val="24"/>
              </w:rPr>
              <w:br/>
              <w:t>The definition already recognizes overlapping marginalization but could explicitly include intersectionality as a guiding principle. Suggested addition:</w:t>
            </w:r>
            <w:r w:rsidRPr="00BB56F0">
              <w:rPr>
                <w:rFonts w:ascii="Times New Roman" w:hAnsi="Times New Roman"/>
                <w:szCs w:val="24"/>
              </w:rPr>
              <w:br/>
            </w:r>
            <w:r w:rsidRPr="00BB56F0">
              <w:rPr>
                <w:rFonts w:ascii="Times New Roman" w:hAnsi="Times New Roman"/>
                <w:i/>
                <w:iCs/>
                <w:szCs w:val="24"/>
              </w:rPr>
              <w:t>“This process is grounded in intersectionality, recognizing how overlapping identities and systemic inequalities shape the experiences of community members and ensuring tailored strategies to address these complexities.”</w:t>
            </w:r>
          </w:p>
          <w:p w14:paraId="3E9A160B" w14:textId="77777777" w:rsidR="00BB56F0" w:rsidRPr="00BB56F0" w:rsidRDefault="00BB56F0" w:rsidP="009D512B">
            <w:pPr>
              <w:numPr>
                <w:ilvl w:val="0"/>
                <w:numId w:val="45"/>
              </w:numPr>
              <w:spacing w:before="100" w:beforeAutospacing="1" w:after="100" w:afterAutospacing="1"/>
              <w:jc w:val="left"/>
              <w:rPr>
                <w:rFonts w:ascii="Times New Roman" w:hAnsi="Times New Roman"/>
                <w:szCs w:val="24"/>
              </w:rPr>
            </w:pPr>
            <w:r w:rsidRPr="00BB56F0">
              <w:rPr>
                <w:rFonts w:ascii="Times New Roman" w:hAnsi="Times New Roman"/>
                <w:b/>
                <w:bCs/>
                <w:szCs w:val="24"/>
              </w:rPr>
              <w:t>Highlight the Role of Capacity Building</w:t>
            </w:r>
            <w:r w:rsidRPr="00BB56F0">
              <w:rPr>
                <w:rFonts w:ascii="Times New Roman" w:hAnsi="Times New Roman"/>
                <w:szCs w:val="24"/>
              </w:rPr>
              <w:br/>
              <w:t>While capacity development is mentioned, it could be emphasized as a continuous process that evolves with the community's needs. Suggested addition:</w:t>
            </w:r>
            <w:r w:rsidRPr="00BB56F0">
              <w:rPr>
                <w:rFonts w:ascii="Times New Roman" w:hAnsi="Times New Roman"/>
                <w:szCs w:val="24"/>
              </w:rPr>
              <w:br/>
            </w:r>
            <w:r w:rsidRPr="00BB56F0">
              <w:rPr>
                <w:rFonts w:ascii="Times New Roman" w:hAnsi="Times New Roman"/>
                <w:i/>
                <w:iCs/>
                <w:szCs w:val="24"/>
              </w:rPr>
              <w:t>“By investing in continuous capacity building, this process equips individuals and groups with skills, knowledge, and resources to adapt to changing circumstances and sustain collective efforts.”</w:t>
            </w:r>
          </w:p>
          <w:p w14:paraId="384C8A46" w14:textId="77777777" w:rsidR="00BB56F0" w:rsidRPr="00BB56F0" w:rsidRDefault="00BB56F0" w:rsidP="009D512B">
            <w:pPr>
              <w:numPr>
                <w:ilvl w:val="0"/>
                <w:numId w:val="45"/>
              </w:numPr>
              <w:spacing w:before="100" w:beforeAutospacing="1" w:after="100" w:afterAutospacing="1"/>
              <w:jc w:val="left"/>
              <w:rPr>
                <w:rFonts w:ascii="Times New Roman" w:hAnsi="Times New Roman"/>
                <w:szCs w:val="24"/>
              </w:rPr>
            </w:pPr>
            <w:r w:rsidRPr="00BB56F0">
              <w:rPr>
                <w:rFonts w:ascii="Times New Roman" w:hAnsi="Times New Roman"/>
                <w:b/>
                <w:bCs/>
                <w:szCs w:val="24"/>
              </w:rPr>
              <w:t>Integration of Environmental Sustainability</w:t>
            </w:r>
            <w:r w:rsidRPr="00BB56F0">
              <w:rPr>
                <w:rFonts w:ascii="Times New Roman" w:hAnsi="Times New Roman"/>
                <w:szCs w:val="24"/>
              </w:rPr>
              <w:br/>
              <w:t>In the context of rural transformation, environmental sustainability is crucial. Suggested addition:</w:t>
            </w:r>
            <w:r w:rsidRPr="00BB56F0">
              <w:rPr>
                <w:rFonts w:ascii="Times New Roman" w:hAnsi="Times New Roman"/>
                <w:szCs w:val="24"/>
              </w:rPr>
              <w:br/>
            </w:r>
            <w:r w:rsidRPr="00BB56F0">
              <w:rPr>
                <w:rFonts w:ascii="Times New Roman" w:hAnsi="Times New Roman"/>
                <w:i/>
                <w:iCs/>
                <w:szCs w:val="24"/>
              </w:rPr>
              <w:t>“This process prioritizes environmentally sustainable practices to safeguard natural resources, ensuring that improved livelihoods are resilient and ecologically balanced.”</w:t>
            </w:r>
          </w:p>
          <w:p w14:paraId="6B6176F2" w14:textId="77777777" w:rsidR="00BB56F0" w:rsidRPr="00BB56F0" w:rsidRDefault="00BB56F0" w:rsidP="009D512B">
            <w:pPr>
              <w:numPr>
                <w:ilvl w:val="0"/>
                <w:numId w:val="45"/>
              </w:numPr>
              <w:spacing w:before="100" w:beforeAutospacing="1" w:after="100" w:afterAutospacing="1"/>
              <w:jc w:val="left"/>
              <w:rPr>
                <w:rFonts w:ascii="Times New Roman" w:hAnsi="Times New Roman"/>
                <w:szCs w:val="24"/>
              </w:rPr>
            </w:pPr>
            <w:r w:rsidRPr="00BB56F0">
              <w:rPr>
                <w:rFonts w:ascii="Times New Roman" w:hAnsi="Times New Roman"/>
                <w:b/>
                <w:bCs/>
                <w:szCs w:val="24"/>
              </w:rPr>
              <w:t>Incorporate Accountability Mechanisms</w:t>
            </w:r>
            <w:r w:rsidRPr="00BB56F0">
              <w:rPr>
                <w:rFonts w:ascii="Times New Roman" w:hAnsi="Times New Roman"/>
                <w:szCs w:val="24"/>
              </w:rPr>
              <w:br/>
              <w:t>Community engagement should include mechanisms to ensure transparency and accountability. Suggested addition:</w:t>
            </w:r>
            <w:r w:rsidRPr="00BB56F0">
              <w:rPr>
                <w:rFonts w:ascii="Times New Roman" w:hAnsi="Times New Roman"/>
                <w:szCs w:val="24"/>
              </w:rPr>
              <w:br/>
            </w:r>
            <w:r w:rsidRPr="00BB56F0">
              <w:rPr>
                <w:rFonts w:ascii="Times New Roman" w:hAnsi="Times New Roman"/>
                <w:i/>
                <w:iCs/>
                <w:szCs w:val="24"/>
              </w:rPr>
              <w:t>“Accountability mechanisms are integral to this process, enabling communities to monitor actions, evaluate progress, and advocate for transparency and fairness in decision-making.”</w:t>
            </w:r>
          </w:p>
          <w:p w14:paraId="151D01C0" w14:textId="77777777" w:rsidR="00BB56F0" w:rsidRPr="00BB56F0" w:rsidRDefault="00BB56F0" w:rsidP="009D512B">
            <w:pPr>
              <w:numPr>
                <w:ilvl w:val="0"/>
                <w:numId w:val="45"/>
              </w:numPr>
              <w:spacing w:before="100" w:beforeAutospacing="1" w:after="100" w:afterAutospacing="1"/>
              <w:jc w:val="left"/>
              <w:rPr>
                <w:rFonts w:ascii="Times New Roman" w:hAnsi="Times New Roman"/>
                <w:szCs w:val="24"/>
              </w:rPr>
            </w:pPr>
            <w:r w:rsidRPr="00BB56F0">
              <w:rPr>
                <w:rFonts w:ascii="Times New Roman" w:hAnsi="Times New Roman"/>
                <w:b/>
                <w:bCs/>
                <w:szCs w:val="24"/>
              </w:rPr>
              <w:t>Strengthen the Role of Partnerships</w:t>
            </w:r>
            <w:r w:rsidRPr="00BB56F0">
              <w:rPr>
                <w:rFonts w:ascii="Times New Roman" w:hAnsi="Times New Roman"/>
                <w:szCs w:val="24"/>
              </w:rPr>
              <w:br/>
              <w:t>Highlighting partnerships can underscore the importance of collaboration. Suggested addition:</w:t>
            </w:r>
            <w:r w:rsidRPr="00BB56F0">
              <w:rPr>
                <w:rFonts w:ascii="Times New Roman" w:hAnsi="Times New Roman"/>
                <w:szCs w:val="24"/>
              </w:rPr>
              <w:br/>
            </w:r>
            <w:r w:rsidRPr="00BB56F0">
              <w:rPr>
                <w:rFonts w:ascii="Times New Roman" w:hAnsi="Times New Roman"/>
                <w:i/>
                <w:iCs/>
                <w:szCs w:val="24"/>
              </w:rPr>
              <w:t>“This process fosters collaboration among communities, governments, civil society, and private sector actors, ensuring a coordinated and inclusive approach to achieving transformative change.”</w:t>
            </w:r>
          </w:p>
          <w:p w14:paraId="5C303054" w14:textId="77777777" w:rsidR="00BB56F0" w:rsidRDefault="00BB56F0" w:rsidP="00E74F25">
            <w:pPr>
              <w:pStyle w:val="ListParagraph"/>
              <w:numPr>
                <w:ilvl w:val="0"/>
                <w:numId w:val="0"/>
              </w:numPr>
              <w:spacing w:after="0" w:line="240" w:lineRule="auto"/>
              <w:ind w:left="720"/>
              <w:rPr>
                <w:rFonts w:asciiTheme="majorHAnsi" w:hAnsiTheme="majorHAnsi" w:cs="Calibri"/>
                <w:sz w:val="22"/>
                <w:lang w:val="en-GB"/>
              </w:rPr>
            </w:pPr>
          </w:p>
          <w:p w14:paraId="1CE31541" w14:textId="01D6C7D5" w:rsidR="00BB56F0" w:rsidRPr="00A32CD9" w:rsidRDefault="00BB56F0" w:rsidP="00E74F25">
            <w:pPr>
              <w:pStyle w:val="ListParagraph"/>
              <w:numPr>
                <w:ilvl w:val="0"/>
                <w:numId w:val="0"/>
              </w:numPr>
              <w:spacing w:after="0" w:line="240" w:lineRule="auto"/>
              <w:ind w:left="720"/>
              <w:rPr>
                <w:rFonts w:asciiTheme="majorHAnsi" w:hAnsiTheme="majorHAnsi" w:cs="Calibri"/>
                <w:sz w:val="22"/>
                <w:lang w:val="en-GB"/>
              </w:rPr>
            </w:pPr>
          </w:p>
        </w:tc>
      </w:tr>
      <w:tr w:rsidR="001606C9" w:rsidRPr="00A32CD9" w14:paraId="03E259FC" w14:textId="77777777" w:rsidTr="001845BC">
        <w:trPr>
          <w:trHeight w:val="865"/>
        </w:trPr>
        <w:tc>
          <w:tcPr>
            <w:tcW w:w="5000" w:type="pct"/>
            <w:gridSpan w:val="2"/>
          </w:tcPr>
          <w:p w14:paraId="3C8C5638" w14:textId="77777777" w:rsidR="001606C9" w:rsidRPr="00CB7746" w:rsidRDefault="001606C9" w:rsidP="009D512B">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color w:val="000000" w:themeColor="text1"/>
                <w:sz w:val="22"/>
                <w:lang w:val="en-GB" w:eastAsia="en-GB"/>
              </w:rPr>
              <w:lastRenderedPageBreak/>
              <w:t xml:space="preserve">Based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w:t>
            </w:r>
            <w:r w:rsidR="00E262BC" w:rsidRPr="00A32CD9">
              <w:rPr>
                <w:rFonts w:asciiTheme="majorHAnsi" w:hAnsiTheme="majorHAnsi" w:cs="Calibri"/>
                <w:b/>
                <w:bCs/>
                <w:color w:val="000000" w:themeColor="text1"/>
                <w:sz w:val="22"/>
                <w:lang w:val="en-GB" w:eastAsia="en-GB"/>
              </w:rPr>
              <w:t>engagement?</w:t>
            </w:r>
            <w:r w:rsidRPr="00A32CD9">
              <w:rPr>
                <w:rFonts w:asciiTheme="majorHAnsi" w:hAnsiTheme="majorHAnsi" w:cs="Calibri"/>
                <w:color w:val="000000" w:themeColor="text1"/>
                <w:sz w:val="22"/>
                <w:lang w:val="en-GB" w:eastAsia="en-GB"/>
              </w:rPr>
              <w:t xml:space="preserve">  </w:t>
            </w:r>
          </w:p>
          <w:p w14:paraId="19912849" w14:textId="77777777" w:rsidR="00BB56F0" w:rsidRPr="00BB56F0" w:rsidRDefault="00BB56F0" w:rsidP="00BB56F0">
            <w:pPr>
              <w:spacing w:after="0"/>
              <w:jc w:val="left"/>
              <w:outlineLvl w:val="3"/>
              <w:rPr>
                <w:rFonts w:ascii="Times New Roman" w:hAnsi="Times New Roman"/>
                <w:b/>
                <w:bCs/>
                <w:szCs w:val="24"/>
              </w:rPr>
            </w:pPr>
            <w:r w:rsidRPr="00BB56F0">
              <w:rPr>
                <w:rFonts w:ascii="Times New Roman" w:hAnsi="Times New Roman"/>
                <w:b/>
                <w:bCs/>
                <w:szCs w:val="24"/>
              </w:rPr>
              <w:t>1. Addressing Power Imbalances</w:t>
            </w:r>
          </w:p>
          <w:p w14:paraId="70C32A1F" w14:textId="77777777" w:rsidR="00BB56F0" w:rsidRPr="00BB56F0" w:rsidRDefault="00BB56F0" w:rsidP="009D512B">
            <w:pPr>
              <w:numPr>
                <w:ilvl w:val="0"/>
                <w:numId w:val="46"/>
              </w:numPr>
              <w:spacing w:after="0"/>
              <w:jc w:val="left"/>
              <w:rPr>
                <w:rFonts w:ascii="Times New Roman" w:hAnsi="Times New Roman"/>
                <w:szCs w:val="24"/>
              </w:rPr>
            </w:pPr>
            <w:r w:rsidRPr="00BB56F0">
              <w:rPr>
                <w:rFonts w:ascii="Times New Roman" w:hAnsi="Times New Roman"/>
                <w:b/>
                <w:bCs/>
                <w:szCs w:val="24"/>
              </w:rPr>
              <w:t>Gap:</w:t>
            </w:r>
            <w:r w:rsidRPr="00BB56F0">
              <w:rPr>
                <w:rFonts w:ascii="Times New Roman" w:hAnsi="Times New Roman"/>
                <w:szCs w:val="24"/>
              </w:rPr>
              <w:t xml:space="preserve"> Existing power dynamics often marginalize certain groups, such as women, youth, and persons with disabilities, limiting their participation in decision-making. Local elites can dominate community processes, undermining inclusivity.</w:t>
            </w:r>
          </w:p>
          <w:p w14:paraId="0A33CA8C" w14:textId="77777777" w:rsidR="00BB56F0" w:rsidRPr="00BB56F0" w:rsidRDefault="00BB56F0" w:rsidP="009D512B">
            <w:pPr>
              <w:numPr>
                <w:ilvl w:val="0"/>
                <w:numId w:val="46"/>
              </w:numPr>
              <w:spacing w:after="0"/>
              <w:jc w:val="left"/>
              <w:rPr>
                <w:rFonts w:ascii="Times New Roman" w:hAnsi="Times New Roman"/>
                <w:szCs w:val="24"/>
              </w:rPr>
            </w:pPr>
            <w:r w:rsidRPr="00BB56F0">
              <w:rPr>
                <w:rFonts w:ascii="Times New Roman" w:hAnsi="Times New Roman"/>
                <w:b/>
                <w:bCs/>
                <w:szCs w:val="24"/>
              </w:rPr>
              <w:t>Recommendation:</w:t>
            </w:r>
            <w:r w:rsidRPr="00BB56F0">
              <w:rPr>
                <w:rFonts w:ascii="Times New Roman" w:hAnsi="Times New Roman"/>
                <w:szCs w:val="24"/>
              </w:rPr>
              <w:t xml:space="preserve"> Implement structured facilitation methods, such as participatory decision-making frameworks and anonymous feedback mechanisms, to ensure equitable representation and amplify marginalized voices.</w:t>
            </w:r>
          </w:p>
          <w:p w14:paraId="7FEE03E5" w14:textId="77777777" w:rsidR="00BB56F0" w:rsidRPr="00BB56F0" w:rsidRDefault="00BB56F0" w:rsidP="00BB56F0">
            <w:pPr>
              <w:spacing w:after="0"/>
              <w:jc w:val="left"/>
              <w:outlineLvl w:val="3"/>
              <w:rPr>
                <w:rFonts w:ascii="Times New Roman" w:hAnsi="Times New Roman"/>
                <w:b/>
                <w:bCs/>
                <w:szCs w:val="24"/>
              </w:rPr>
            </w:pPr>
            <w:r w:rsidRPr="00BB56F0">
              <w:rPr>
                <w:rFonts w:ascii="Times New Roman" w:hAnsi="Times New Roman"/>
                <w:b/>
                <w:bCs/>
                <w:szCs w:val="24"/>
              </w:rPr>
              <w:t>2. Sustained Engagement and Ownership</w:t>
            </w:r>
          </w:p>
          <w:p w14:paraId="69185A61" w14:textId="77777777" w:rsidR="00BB56F0" w:rsidRPr="00BB56F0" w:rsidRDefault="00BB56F0" w:rsidP="009D512B">
            <w:pPr>
              <w:numPr>
                <w:ilvl w:val="0"/>
                <w:numId w:val="47"/>
              </w:numPr>
              <w:spacing w:after="0"/>
              <w:jc w:val="left"/>
              <w:rPr>
                <w:rFonts w:ascii="Times New Roman" w:hAnsi="Times New Roman"/>
                <w:szCs w:val="24"/>
              </w:rPr>
            </w:pPr>
            <w:r w:rsidRPr="00BB56F0">
              <w:rPr>
                <w:rFonts w:ascii="Times New Roman" w:hAnsi="Times New Roman"/>
                <w:b/>
                <w:bCs/>
                <w:szCs w:val="24"/>
              </w:rPr>
              <w:t>Gap:</w:t>
            </w:r>
            <w:r w:rsidRPr="00BB56F0">
              <w:rPr>
                <w:rFonts w:ascii="Times New Roman" w:hAnsi="Times New Roman"/>
                <w:szCs w:val="24"/>
              </w:rPr>
              <w:t xml:space="preserve"> Many community engagement initiatives lose momentum after the initial implementation phase, leading to reduced participation and ownership.</w:t>
            </w:r>
          </w:p>
          <w:p w14:paraId="6650348C" w14:textId="77777777" w:rsidR="00BB56F0" w:rsidRPr="00BB56F0" w:rsidRDefault="00BB56F0" w:rsidP="009D512B">
            <w:pPr>
              <w:numPr>
                <w:ilvl w:val="0"/>
                <w:numId w:val="47"/>
              </w:numPr>
              <w:spacing w:after="0"/>
              <w:jc w:val="left"/>
              <w:rPr>
                <w:rFonts w:ascii="Times New Roman" w:hAnsi="Times New Roman"/>
                <w:szCs w:val="24"/>
              </w:rPr>
            </w:pPr>
            <w:r w:rsidRPr="00BB56F0">
              <w:rPr>
                <w:rFonts w:ascii="Times New Roman" w:hAnsi="Times New Roman"/>
                <w:b/>
                <w:bCs/>
                <w:szCs w:val="24"/>
              </w:rPr>
              <w:t>Recommendation:</w:t>
            </w:r>
            <w:r w:rsidRPr="00BB56F0">
              <w:rPr>
                <w:rFonts w:ascii="Times New Roman" w:hAnsi="Times New Roman"/>
                <w:szCs w:val="24"/>
              </w:rPr>
              <w:t xml:space="preserve"> Design long-term strategies that include community-driven committees, rotating leadership roles, and consistent follow-up activities to sustain engagement and </w:t>
            </w:r>
            <w:r w:rsidRPr="00BB56F0">
              <w:rPr>
                <w:rFonts w:ascii="Times New Roman" w:hAnsi="Times New Roman"/>
                <w:szCs w:val="24"/>
              </w:rPr>
              <w:lastRenderedPageBreak/>
              <w:t>foster ownership.</w:t>
            </w:r>
          </w:p>
          <w:p w14:paraId="2DFCBB9F" w14:textId="77777777" w:rsidR="00BB56F0" w:rsidRPr="00BB56F0" w:rsidRDefault="00BB56F0" w:rsidP="00BB56F0">
            <w:pPr>
              <w:spacing w:after="0"/>
              <w:jc w:val="left"/>
              <w:outlineLvl w:val="3"/>
              <w:rPr>
                <w:rFonts w:ascii="Times New Roman" w:hAnsi="Times New Roman"/>
                <w:b/>
                <w:bCs/>
                <w:szCs w:val="24"/>
              </w:rPr>
            </w:pPr>
            <w:r w:rsidRPr="00BB56F0">
              <w:rPr>
                <w:rFonts w:ascii="Times New Roman" w:hAnsi="Times New Roman"/>
                <w:b/>
                <w:bCs/>
                <w:szCs w:val="24"/>
              </w:rPr>
              <w:t>3. Capacity Building and Knowledge Transfer</w:t>
            </w:r>
          </w:p>
          <w:p w14:paraId="53B697A8" w14:textId="77777777" w:rsidR="00BB56F0" w:rsidRPr="00BB56F0" w:rsidRDefault="00BB56F0" w:rsidP="009D512B">
            <w:pPr>
              <w:numPr>
                <w:ilvl w:val="0"/>
                <w:numId w:val="48"/>
              </w:numPr>
              <w:spacing w:after="0"/>
              <w:jc w:val="left"/>
              <w:rPr>
                <w:rFonts w:ascii="Times New Roman" w:hAnsi="Times New Roman"/>
                <w:szCs w:val="24"/>
              </w:rPr>
            </w:pPr>
            <w:r w:rsidRPr="00BB56F0">
              <w:rPr>
                <w:rFonts w:ascii="Times New Roman" w:hAnsi="Times New Roman"/>
                <w:b/>
                <w:bCs/>
                <w:szCs w:val="24"/>
              </w:rPr>
              <w:t>Gap:</w:t>
            </w:r>
            <w:r w:rsidRPr="00BB56F0">
              <w:rPr>
                <w:rFonts w:ascii="Times New Roman" w:hAnsi="Times New Roman"/>
                <w:szCs w:val="24"/>
              </w:rPr>
              <w:t xml:space="preserve"> Communities often lack access to continuous training and education to sustain and expand initiatives independently.</w:t>
            </w:r>
          </w:p>
          <w:p w14:paraId="1EE4DA28" w14:textId="77777777" w:rsidR="00BB56F0" w:rsidRPr="00BB56F0" w:rsidRDefault="00BB56F0" w:rsidP="009D512B">
            <w:pPr>
              <w:numPr>
                <w:ilvl w:val="0"/>
                <w:numId w:val="48"/>
              </w:numPr>
              <w:spacing w:after="0"/>
              <w:jc w:val="left"/>
              <w:rPr>
                <w:rFonts w:ascii="Times New Roman" w:hAnsi="Times New Roman"/>
                <w:szCs w:val="24"/>
              </w:rPr>
            </w:pPr>
            <w:r w:rsidRPr="00BB56F0">
              <w:rPr>
                <w:rFonts w:ascii="Times New Roman" w:hAnsi="Times New Roman"/>
                <w:b/>
                <w:bCs/>
                <w:szCs w:val="24"/>
              </w:rPr>
              <w:t>Recommendation:</w:t>
            </w:r>
            <w:r w:rsidRPr="00BB56F0">
              <w:rPr>
                <w:rFonts w:ascii="Times New Roman" w:hAnsi="Times New Roman"/>
                <w:szCs w:val="24"/>
              </w:rPr>
              <w:t xml:space="preserve"> Develop ongoing capacity-building programs tailored to local contexts, focusing on skills like leadership, resource management, and sustainable practices.</w:t>
            </w:r>
          </w:p>
          <w:p w14:paraId="4C91E701" w14:textId="77777777" w:rsidR="00BB56F0" w:rsidRPr="00BB56F0" w:rsidRDefault="00BB56F0" w:rsidP="00BB56F0">
            <w:pPr>
              <w:spacing w:after="0"/>
              <w:jc w:val="left"/>
              <w:outlineLvl w:val="3"/>
              <w:rPr>
                <w:rFonts w:ascii="Times New Roman" w:hAnsi="Times New Roman"/>
                <w:b/>
                <w:bCs/>
                <w:szCs w:val="24"/>
              </w:rPr>
            </w:pPr>
            <w:r w:rsidRPr="00BB56F0">
              <w:rPr>
                <w:rFonts w:ascii="Times New Roman" w:hAnsi="Times New Roman"/>
                <w:b/>
                <w:bCs/>
                <w:szCs w:val="24"/>
              </w:rPr>
              <w:t>4. Bridging the Digital Divide</w:t>
            </w:r>
          </w:p>
          <w:p w14:paraId="1457ED3A" w14:textId="77777777" w:rsidR="00BB56F0" w:rsidRPr="00BB56F0" w:rsidRDefault="00BB56F0" w:rsidP="009D512B">
            <w:pPr>
              <w:numPr>
                <w:ilvl w:val="0"/>
                <w:numId w:val="49"/>
              </w:numPr>
              <w:spacing w:after="0"/>
              <w:jc w:val="left"/>
              <w:rPr>
                <w:rFonts w:ascii="Times New Roman" w:hAnsi="Times New Roman"/>
                <w:szCs w:val="24"/>
              </w:rPr>
            </w:pPr>
            <w:r w:rsidRPr="00BB56F0">
              <w:rPr>
                <w:rFonts w:ascii="Times New Roman" w:hAnsi="Times New Roman"/>
                <w:b/>
                <w:bCs/>
                <w:szCs w:val="24"/>
              </w:rPr>
              <w:t>Gap:</w:t>
            </w:r>
            <w:r w:rsidRPr="00BB56F0">
              <w:rPr>
                <w:rFonts w:ascii="Times New Roman" w:hAnsi="Times New Roman"/>
                <w:szCs w:val="24"/>
              </w:rPr>
              <w:t xml:space="preserve"> Increasing reliance on digital tools for community engagement risks excluding populations without access to technology, particularly in rural or underserved areas.</w:t>
            </w:r>
          </w:p>
          <w:p w14:paraId="0C349813" w14:textId="77777777" w:rsidR="00BB56F0" w:rsidRPr="00BB56F0" w:rsidRDefault="00BB56F0" w:rsidP="009D512B">
            <w:pPr>
              <w:numPr>
                <w:ilvl w:val="0"/>
                <w:numId w:val="49"/>
              </w:numPr>
              <w:spacing w:after="0"/>
              <w:jc w:val="left"/>
              <w:rPr>
                <w:rFonts w:ascii="Times New Roman" w:hAnsi="Times New Roman"/>
                <w:szCs w:val="24"/>
              </w:rPr>
            </w:pPr>
            <w:r w:rsidRPr="00BB56F0">
              <w:rPr>
                <w:rFonts w:ascii="Times New Roman" w:hAnsi="Times New Roman"/>
                <w:b/>
                <w:bCs/>
                <w:szCs w:val="24"/>
              </w:rPr>
              <w:t>Recommendation:</w:t>
            </w:r>
            <w:r w:rsidRPr="00BB56F0">
              <w:rPr>
                <w:rFonts w:ascii="Times New Roman" w:hAnsi="Times New Roman"/>
                <w:szCs w:val="24"/>
              </w:rPr>
              <w:t xml:space="preserve"> Blend traditional engagement methods (e.g., in-person meetings, community radio) with digital tools to ensure inclusivity and equitable access.</w:t>
            </w:r>
          </w:p>
          <w:p w14:paraId="58BAC7C0" w14:textId="77777777" w:rsidR="00BB56F0" w:rsidRPr="00BB56F0" w:rsidRDefault="00BB56F0" w:rsidP="00BB56F0">
            <w:pPr>
              <w:spacing w:after="0"/>
              <w:jc w:val="left"/>
              <w:outlineLvl w:val="3"/>
              <w:rPr>
                <w:rFonts w:ascii="Times New Roman" w:hAnsi="Times New Roman"/>
                <w:b/>
                <w:bCs/>
                <w:szCs w:val="24"/>
              </w:rPr>
            </w:pPr>
            <w:r w:rsidRPr="00BB56F0">
              <w:rPr>
                <w:rFonts w:ascii="Times New Roman" w:hAnsi="Times New Roman"/>
                <w:b/>
                <w:bCs/>
                <w:szCs w:val="24"/>
              </w:rPr>
              <w:t>5. Robust Monitoring and Evaluation</w:t>
            </w:r>
          </w:p>
          <w:p w14:paraId="108DE918" w14:textId="77777777" w:rsidR="00BB56F0" w:rsidRPr="00BB56F0" w:rsidRDefault="00BB56F0" w:rsidP="009D512B">
            <w:pPr>
              <w:numPr>
                <w:ilvl w:val="0"/>
                <w:numId w:val="50"/>
              </w:numPr>
              <w:spacing w:after="0"/>
              <w:jc w:val="left"/>
              <w:rPr>
                <w:rFonts w:ascii="Times New Roman" w:hAnsi="Times New Roman"/>
                <w:szCs w:val="24"/>
              </w:rPr>
            </w:pPr>
            <w:r w:rsidRPr="00BB56F0">
              <w:rPr>
                <w:rFonts w:ascii="Times New Roman" w:hAnsi="Times New Roman"/>
                <w:b/>
                <w:bCs/>
                <w:szCs w:val="24"/>
              </w:rPr>
              <w:t>Gap:</w:t>
            </w:r>
            <w:r w:rsidRPr="00BB56F0">
              <w:rPr>
                <w:rFonts w:ascii="Times New Roman" w:hAnsi="Times New Roman"/>
                <w:szCs w:val="24"/>
              </w:rPr>
              <w:t xml:space="preserve"> Insufficient monitoring systems limit the ability to track progress, evaluate impacts, and adapt interventions. Many initiatives rely on one-time assessments rather than ongoing evaluation.</w:t>
            </w:r>
          </w:p>
          <w:p w14:paraId="2F33F71D" w14:textId="77777777" w:rsidR="00BB56F0" w:rsidRPr="00BB56F0" w:rsidRDefault="00BB56F0" w:rsidP="009D512B">
            <w:pPr>
              <w:numPr>
                <w:ilvl w:val="0"/>
                <w:numId w:val="50"/>
              </w:numPr>
              <w:spacing w:after="0"/>
              <w:jc w:val="left"/>
              <w:rPr>
                <w:rFonts w:ascii="Times New Roman" w:hAnsi="Times New Roman"/>
                <w:szCs w:val="24"/>
              </w:rPr>
            </w:pPr>
            <w:r w:rsidRPr="00BB56F0">
              <w:rPr>
                <w:rFonts w:ascii="Times New Roman" w:hAnsi="Times New Roman"/>
                <w:b/>
                <w:bCs/>
                <w:szCs w:val="24"/>
              </w:rPr>
              <w:t>Recommendation:</w:t>
            </w:r>
            <w:r w:rsidRPr="00BB56F0">
              <w:rPr>
                <w:rFonts w:ascii="Times New Roman" w:hAnsi="Times New Roman"/>
                <w:szCs w:val="24"/>
              </w:rPr>
              <w:t xml:space="preserve"> Implement participatory monitoring and evaluation frameworks that integrate quantitative and qualitative metrics and actively involve the community in assessing progress.</w:t>
            </w:r>
          </w:p>
          <w:p w14:paraId="779BF29E" w14:textId="77777777" w:rsidR="00BB56F0" w:rsidRPr="00BB56F0" w:rsidRDefault="00BB56F0" w:rsidP="00BB56F0">
            <w:pPr>
              <w:spacing w:after="0"/>
              <w:jc w:val="left"/>
              <w:outlineLvl w:val="3"/>
              <w:rPr>
                <w:rFonts w:ascii="Times New Roman" w:hAnsi="Times New Roman"/>
                <w:b/>
                <w:bCs/>
                <w:szCs w:val="24"/>
              </w:rPr>
            </w:pPr>
            <w:r w:rsidRPr="00BB56F0">
              <w:rPr>
                <w:rFonts w:ascii="Times New Roman" w:hAnsi="Times New Roman"/>
                <w:b/>
                <w:bCs/>
                <w:szCs w:val="24"/>
              </w:rPr>
              <w:t>6. Integration with Policy Advocacy</w:t>
            </w:r>
          </w:p>
          <w:p w14:paraId="34B7847F" w14:textId="77777777" w:rsidR="00BB56F0" w:rsidRPr="00BB56F0" w:rsidRDefault="00BB56F0" w:rsidP="009D512B">
            <w:pPr>
              <w:numPr>
                <w:ilvl w:val="0"/>
                <w:numId w:val="51"/>
              </w:numPr>
              <w:spacing w:after="0"/>
              <w:jc w:val="left"/>
              <w:rPr>
                <w:rFonts w:ascii="Times New Roman" w:hAnsi="Times New Roman"/>
                <w:szCs w:val="24"/>
              </w:rPr>
            </w:pPr>
            <w:r w:rsidRPr="00BB56F0">
              <w:rPr>
                <w:rFonts w:ascii="Times New Roman" w:hAnsi="Times New Roman"/>
                <w:b/>
                <w:bCs/>
                <w:szCs w:val="24"/>
              </w:rPr>
              <w:t>Gap:</w:t>
            </w:r>
            <w:r w:rsidRPr="00BB56F0">
              <w:rPr>
                <w:rFonts w:ascii="Times New Roman" w:hAnsi="Times New Roman"/>
                <w:szCs w:val="24"/>
              </w:rPr>
              <w:t xml:space="preserve"> Community engagement initiatives are often isolated from broader policy and advocacy efforts, reducing their ability to influence systemic change.</w:t>
            </w:r>
          </w:p>
          <w:p w14:paraId="7F62C197" w14:textId="77777777" w:rsidR="00BB56F0" w:rsidRPr="00BB56F0" w:rsidRDefault="00BB56F0" w:rsidP="009D512B">
            <w:pPr>
              <w:numPr>
                <w:ilvl w:val="0"/>
                <w:numId w:val="51"/>
              </w:numPr>
              <w:spacing w:after="0"/>
              <w:jc w:val="left"/>
              <w:rPr>
                <w:rFonts w:ascii="Times New Roman" w:hAnsi="Times New Roman"/>
                <w:szCs w:val="24"/>
              </w:rPr>
            </w:pPr>
            <w:r w:rsidRPr="00BB56F0">
              <w:rPr>
                <w:rFonts w:ascii="Times New Roman" w:hAnsi="Times New Roman"/>
                <w:b/>
                <w:bCs/>
                <w:szCs w:val="24"/>
              </w:rPr>
              <w:t>Recommendation:</w:t>
            </w:r>
            <w:r w:rsidRPr="00BB56F0">
              <w:rPr>
                <w:rFonts w:ascii="Times New Roman" w:hAnsi="Times New Roman"/>
                <w:szCs w:val="24"/>
              </w:rPr>
              <w:t xml:space="preserve"> Strengthen linkages between local engagement practices and national or regional policy platforms to ensure that community voices inform development agendas.</w:t>
            </w:r>
          </w:p>
          <w:p w14:paraId="0AA9CCAC" w14:textId="77777777" w:rsidR="00BB56F0" w:rsidRPr="00BB56F0" w:rsidRDefault="00BB56F0" w:rsidP="00BB56F0">
            <w:pPr>
              <w:spacing w:after="0"/>
              <w:jc w:val="left"/>
              <w:outlineLvl w:val="3"/>
              <w:rPr>
                <w:rFonts w:ascii="Times New Roman" w:hAnsi="Times New Roman"/>
                <w:b/>
                <w:bCs/>
                <w:szCs w:val="24"/>
              </w:rPr>
            </w:pPr>
            <w:r w:rsidRPr="00BB56F0">
              <w:rPr>
                <w:rFonts w:ascii="Times New Roman" w:hAnsi="Times New Roman"/>
                <w:b/>
                <w:bCs/>
                <w:szCs w:val="24"/>
              </w:rPr>
              <w:t>7. Funding and Resource Constraints</w:t>
            </w:r>
          </w:p>
          <w:p w14:paraId="2F1D9DE7" w14:textId="77777777" w:rsidR="00BB56F0" w:rsidRPr="00BB56F0" w:rsidRDefault="00BB56F0" w:rsidP="009D512B">
            <w:pPr>
              <w:numPr>
                <w:ilvl w:val="0"/>
                <w:numId w:val="52"/>
              </w:numPr>
              <w:spacing w:after="0"/>
              <w:jc w:val="left"/>
              <w:rPr>
                <w:rFonts w:ascii="Times New Roman" w:hAnsi="Times New Roman"/>
                <w:szCs w:val="24"/>
              </w:rPr>
            </w:pPr>
            <w:r w:rsidRPr="00BB56F0">
              <w:rPr>
                <w:rFonts w:ascii="Times New Roman" w:hAnsi="Times New Roman"/>
                <w:b/>
                <w:bCs/>
                <w:szCs w:val="24"/>
              </w:rPr>
              <w:t>Gap:</w:t>
            </w:r>
            <w:r w:rsidRPr="00BB56F0">
              <w:rPr>
                <w:rFonts w:ascii="Times New Roman" w:hAnsi="Times New Roman"/>
                <w:szCs w:val="24"/>
              </w:rPr>
              <w:t xml:space="preserve"> Limited financial and human resources hinder the depth and reach of community engagement activities, particularly in remote or marginalized areas.</w:t>
            </w:r>
          </w:p>
          <w:p w14:paraId="1E3F8255" w14:textId="77777777" w:rsidR="00BB56F0" w:rsidRPr="00BB56F0" w:rsidRDefault="00BB56F0" w:rsidP="009D512B">
            <w:pPr>
              <w:numPr>
                <w:ilvl w:val="0"/>
                <w:numId w:val="52"/>
              </w:numPr>
              <w:spacing w:after="0"/>
              <w:jc w:val="left"/>
              <w:rPr>
                <w:rFonts w:ascii="Times New Roman" w:hAnsi="Times New Roman"/>
                <w:szCs w:val="24"/>
              </w:rPr>
            </w:pPr>
            <w:r w:rsidRPr="00BB56F0">
              <w:rPr>
                <w:rFonts w:ascii="Times New Roman" w:hAnsi="Times New Roman"/>
                <w:b/>
                <w:bCs/>
                <w:szCs w:val="24"/>
              </w:rPr>
              <w:t>Recommendation:</w:t>
            </w:r>
            <w:r w:rsidRPr="00BB56F0">
              <w:rPr>
                <w:rFonts w:ascii="Times New Roman" w:hAnsi="Times New Roman"/>
                <w:szCs w:val="24"/>
              </w:rPr>
              <w:t xml:space="preserve"> Advocate for increased investment from governments, donors, and private sector actors, and explore innovative funding models like community-based savings and cooperative funds.</w:t>
            </w:r>
          </w:p>
          <w:p w14:paraId="0577C170" w14:textId="77777777" w:rsidR="00BB56F0" w:rsidRPr="00BB56F0" w:rsidRDefault="00BB56F0" w:rsidP="00BB56F0">
            <w:pPr>
              <w:spacing w:after="0"/>
              <w:jc w:val="left"/>
              <w:outlineLvl w:val="3"/>
              <w:rPr>
                <w:rFonts w:ascii="Times New Roman" w:hAnsi="Times New Roman"/>
                <w:b/>
                <w:bCs/>
                <w:szCs w:val="24"/>
              </w:rPr>
            </w:pPr>
            <w:r w:rsidRPr="00BB56F0">
              <w:rPr>
                <w:rFonts w:ascii="Times New Roman" w:hAnsi="Times New Roman"/>
                <w:b/>
                <w:bCs/>
                <w:szCs w:val="24"/>
              </w:rPr>
              <w:t>8. Addressing Intersectionality</w:t>
            </w:r>
          </w:p>
          <w:p w14:paraId="5E448EE6" w14:textId="77777777" w:rsidR="00BB56F0" w:rsidRPr="00BB56F0" w:rsidRDefault="00BB56F0" w:rsidP="009D512B">
            <w:pPr>
              <w:numPr>
                <w:ilvl w:val="0"/>
                <w:numId w:val="53"/>
              </w:numPr>
              <w:spacing w:after="0"/>
              <w:jc w:val="left"/>
              <w:rPr>
                <w:rFonts w:ascii="Times New Roman" w:hAnsi="Times New Roman"/>
                <w:szCs w:val="24"/>
              </w:rPr>
            </w:pPr>
            <w:r w:rsidRPr="00BB56F0">
              <w:rPr>
                <w:rFonts w:ascii="Times New Roman" w:hAnsi="Times New Roman"/>
                <w:b/>
                <w:bCs/>
                <w:szCs w:val="24"/>
              </w:rPr>
              <w:t>Gap:</w:t>
            </w:r>
            <w:r w:rsidRPr="00BB56F0">
              <w:rPr>
                <w:rFonts w:ascii="Times New Roman" w:hAnsi="Times New Roman"/>
                <w:szCs w:val="24"/>
              </w:rPr>
              <w:t xml:space="preserve"> Many initiatives fail to fully address the overlapping forms of marginalization faced by community members, such as gender, age, ethnicity, and disability.</w:t>
            </w:r>
          </w:p>
          <w:p w14:paraId="072AE3A7" w14:textId="77777777" w:rsidR="00BB56F0" w:rsidRPr="00BB56F0" w:rsidRDefault="00BB56F0" w:rsidP="009D512B">
            <w:pPr>
              <w:numPr>
                <w:ilvl w:val="0"/>
                <w:numId w:val="53"/>
              </w:numPr>
              <w:spacing w:after="0"/>
              <w:jc w:val="left"/>
              <w:rPr>
                <w:rFonts w:ascii="Times New Roman" w:hAnsi="Times New Roman"/>
                <w:szCs w:val="24"/>
              </w:rPr>
            </w:pPr>
            <w:r w:rsidRPr="00BB56F0">
              <w:rPr>
                <w:rFonts w:ascii="Times New Roman" w:hAnsi="Times New Roman"/>
                <w:b/>
                <w:bCs/>
                <w:szCs w:val="24"/>
              </w:rPr>
              <w:t>Recommendation:</w:t>
            </w:r>
            <w:r w:rsidRPr="00BB56F0">
              <w:rPr>
                <w:rFonts w:ascii="Times New Roman" w:hAnsi="Times New Roman"/>
                <w:szCs w:val="24"/>
              </w:rPr>
              <w:t xml:space="preserve"> Incorporate intersectionality into program design and implementation to ensure that the specific needs of different demographic groups are addressed.</w:t>
            </w:r>
          </w:p>
          <w:p w14:paraId="136C25D5" w14:textId="77777777" w:rsidR="00BB56F0" w:rsidRPr="00BB56F0" w:rsidRDefault="00BB56F0" w:rsidP="00BB56F0">
            <w:pPr>
              <w:spacing w:after="0"/>
              <w:jc w:val="left"/>
              <w:outlineLvl w:val="3"/>
              <w:rPr>
                <w:rFonts w:ascii="Times New Roman" w:hAnsi="Times New Roman"/>
                <w:b/>
                <w:bCs/>
                <w:szCs w:val="24"/>
              </w:rPr>
            </w:pPr>
            <w:r w:rsidRPr="00BB56F0">
              <w:rPr>
                <w:rFonts w:ascii="Times New Roman" w:hAnsi="Times New Roman"/>
                <w:b/>
                <w:bCs/>
                <w:szCs w:val="24"/>
              </w:rPr>
              <w:t>9. Building Trust and Overcoming Skepticism</w:t>
            </w:r>
          </w:p>
          <w:p w14:paraId="36F41DA4" w14:textId="77777777" w:rsidR="00BB56F0" w:rsidRPr="00BB56F0" w:rsidRDefault="00BB56F0" w:rsidP="009D512B">
            <w:pPr>
              <w:numPr>
                <w:ilvl w:val="0"/>
                <w:numId w:val="54"/>
              </w:numPr>
              <w:spacing w:after="0"/>
              <w:jc w:val="left"/>
              <w:rPr>
                <w:rFonts w:ascii="Times New Roman" w:hAnsi="Times New Roman"/>
                <w:szCs w:val="24"/>
              </w:rPr>
            </w:pPr>
            <w:r w:rsidRPr="00BB56F0">
              <w:rPr>
                <w:rFonts w:ascii="Times New Roman" w:hAnsi="Times New Roman"/>
                <w:b/>
                <w:bCs/>
                <w:szCs w:val="24"/>
              </w:rPr>
              <w:t>Gap:</w:t>
            </w:r>
            <w:r w:rsidRPr="00BB56F0">
              <w:rPr>
                <w:rFonts w:ascii="Times New Roman" w:hAnsi="Times New Roman"/>
                <w:szCs w:val="24"/>
              </w:rPr>
              <w:t xml:space="preserve"> Communities may initially distrust external interventions due to past experiences of unfulfilled promises or short-term projects.</w:t>
            </w:r>
          </w:p>
          <w:p w14:paraId="4E21FE6F" w14:textId="77777777" w:rsidR="00BB56F0" w:rsidRPr="00BB56F0" w:rsidRDefault="00BB56F0" w:rsidP="009D512B">
            <w:pPr>
              <w:numPr>
                <w:ilvl w:val="0"/>
                <w:numId w:val="54"/>
              </w:numPr>
              <w:spacing w:after="0"/>
              <w:jc w:val="left"/>
              <w:rPr>
                <w:rFonts w:ascii="Times New Roman" w:hAnsi="Times New Roman"/>
                <w:szCs w:val="24"/>
              </w:rPr>
            </w:pPr>
            <w:r w:rsidRPr="00BB56F0">
              <w:rPr>
                <w:rFonts w:ascii="Times New Roman" w:hAnsi="Times New Roman"/>
                <w:b/>
                <w:bCs/>
                <w:szCs w:val="24"/>
              </w:rPr>
              <w:t>Recommendation:</w:t>
            </w:r>
            <w:r w:rsidRPr="00BB56F0">
              <w:rPr>
                <w:rFonts w:ascii="Times New Roman" w:hAnsi="Times New Roman"/>
                <w:szCs w:val="24"/>
              </w:rPr>
              <w:t xml:space="preserve"> Build trust through transparent communication, consistent follow-up, and tangible, early wins that demonstrate the initiative's value and commitment.</w:t>
            </w:r>
          </w:p>
          <w:p w14:paraId="49AF4830" w14:textId="77777777" w:rsidR="00BB56F0" w:rsidRPr="00BB56F0" w:rsidRDefault="00BB56F0" w:rsidP="00BB56F0">
            <w:pPr>
              <w:spacing w:before="100" w:beforeAutospacing="1" w:after="100" w:afterAutospacing="1"/>
              <w:jc w:val="left"/>
              <w:rPr>
                <w:rFonts w:ascii="Times New Roman" w:hAnsi="Times New Roman"/>
                <w:szCs w:val="24"/>
              </w:rPr>
            </w:pPr>
            <w:r w:rsidRPr="00BB56F0">
              <w:rPr>
                <w:rFonts w:ascii="Times New Roman" w:hAnsi="Times New Roman"/>
                <w:szCs w:val="24"/>
              </w:rPr>
              <w:t>By addressing these gaps, community engagement practices can become more inclusive, effective, and sustainable, enabling transformative change in rural and marginalized communities.</w:t>
            </w:r>
          </w:p>
          <w:p w14:paraId="35BBE238" w14:textId="4706AF7D" w:rsidR="00CB7746" w:rsidRPr="00CB7746" w:rsidRDefault="00CB7746" w:rsidP="00CB7746">
            <w:pPr>
              <w:contextualSpacing/>
              <w:jc w:val="left"/>
              <w:rPr>
                <w:rFonts w:asciiTheme="majorHAnsi" w:hAnsiTheme="majorHAnsi" w:cs="Calibri"/>
                <w:sz w:val="22"/>
                <w:lang w:val="en-GB"/>
              </w:rPr>
            </w:pPr>
          </w:p>
        </w:tc>
      </w:tr>
      <w:tr w:rsidR="00BC30B7" w:rsidRPr="00A32CD9" w14:paraId="03E06A2E" w14:textId="77777777" w:rsidTr="00F2313A">
        <w:trPr>
          <w:trHeight w:val="369"/>
        </w:trPr>
        <w:tc>
          <w:tcPr>
            <w:tcW w:w="5000" w:type="pct"/>
            <w:gridSpan w:val="2"/>
          </w:tcPr>
          <w:p w14:paraId="7BAB226B" w14:textId="7B8DFDC3" w:rsidR="00BC30B7" w:rsidRPr="00CB7746" w:rsidRDefault="00BC30B7" w:rsidP="009D512B">
            <w:pPr>
              <w:pStyle w:val="ListParagraph"/>
              <w:numPr>
                <w:ilvl w:val="0"/>
                <w:numId w:val="3"/>
              </w:numPr>
              <w:spacing w:after="0"/>
              <w:ind w:left="332"/>
              <w:contextualSpacing/>
              <w:rPr>
                <w:rFonts w:asciiTheme="majorHAnsi" w:hAnsiTheme="majorHAnsi" w:cs="Calibri"/>
                <w:sz w:val="22"/>
              </w:rPr>
            </w:pPr>
            <w:r w:rsidRPr="00A32CD9">
              <w:rPr>
                <w:rFonts w:asciiTheme="majorHAnsi" w:hAnsiTheme="majorHAnsi" w:cs="Calibri"/>
                <w:sz w:val="22"/>
                <w:lang w:val="en-GB" w:eastAsia="en-GB"/>
              </w:rPr>
              <w:lastRenderedPageBreak/>
              <w:t xml:space="preserve">What do you think is </w:t>
            </w:r>
            <w:r w:rsidRPr="00A32CD9">
              <w:rPr>
                <w:rFonts w:asciiTheme="majorHAnsi" w:hAnsiTheme="majorHAnsi" w:cs="Calibri"/>
                <w:b/>
                <w:bCs/>
                <w:sz w:val="22"/>
                <w:lang w:val="en-GB" w:eastAsia="en-GB"/>
              </w:rPr>
              <w:t xml:space="preserve">FAO's role in </w:t>
            </w:r>
            <w:r w:rsidR="008A6560" w:rsidRPr="00A32CD9">
              <w:rPr>
                <w:rFonts w:asciiTheme="majorHAnsi" w:hAnsiTheme="majorHAnsi" w:cs="Calibri"/>
                <w:b/>
                <w:bCs/>
                <w:sz w:val="22"/>
                <w:lang w:val="en-GB" w:eastAsia="en-GB"/>
              </w:rPr>
              <w:t>the field of community engagement</w:t>
            </w:r>
            <w:r w:rsidRPr="00A32CD9">
              <w:rPr>
                <w:rFonts w:asciiTheme="majorHAnsi" w:hAnsiTheme="majorHAnsi" w:cs="Calibri"/>
                <w:sz w:val="22"/>
                <w:lang w:val="en-GB" w:eastAsia="en-GB"/>
              </w:rPr>
              <w:t>? How can FAO</w:t>
            </w:r>
            <w:r w:rsidR="00212F7A" w:rsidRPr="00A32CD9">
              <w:rPr>
                <w:rFonts w:asciiTheme="majorHAnsi" w:hAnsiTheme="majorHAnsi" w:cs="Calibri"/>
                <w:sz w:val="22"/>
                <w:lang w:val="en-GB" w:eastAsia="en-GB"/>
              </w:rPr>
              <w:t xml:space="preserve"> </w:t>
            </w:r>
            <w:r w:rsidRPr="00A32CD9">
              <w:rPr>
                <w:rFonts w:asciiTheme="majorHAnsi" w:hAnsiTheme="majorHAnsi" w:cs="Calibri"/>
                <w:sz w:val="22"/>
                <w:lang w:val="en-GB" w:eastAsia="en-GB"/>
              </w:rPr>
              <w:t>support and enhance interventions like yours</w:t>
            </w:r>
            <w:r w:rsidR="002B4E87" w:rsidRPr="00A32CD9">
              <w:rPr>
                <w:rFonts w:asciiTheme="majorHAnsi" w:hAnsiTheme="majorHAnsi" w:cs="Calibri"/>
                <w:sz w:val="22"/>
                <w:lang w:val="en-GB" w:eastAsia="en-GB"/>
              </w:rPr>
              <w:t>, if applicable</w:t>
            </w:r>
            <w:r w:rsidRPr="00A32CD9">
              <w:rPr>
                <w:rFonts w:asciiTheme="majorHAnsi" w:hAnsiTheme="majorHAnsi" w:cs="Calibri"/>
                <w:sz w:val="22"/>
                <w:lang w:val="en-GB" w:eastAsia="en-GB"/>
              </w:rPr>
              <w:t xml:space="preserve">? </w:t>
            </w:r>
            <w:r w:rsidRPr="00A32CD9">
              <w:rPr>
                <w:rFonts w:asciiTheme="majorHAnsi" w:hAnsiTheme="majorHAnsi" w:cs="Calibri"/>
                <w:i/>
                <w:iCs/>
                <w:sz w:val="22"/>
                <w:lang w:val="en-GB" w:eastAsia="en-GB"/>
              </w:rPr>
              <w:t xml:space="preserve">Consider aspects such as policy advocacy, capacity </w:t>
            </w:r>
            <w:r w:rsidR="009F32E5" w:rsidRPr="00A32CD9">
              <w:rPr>
                <w:rFonts w:asciiTheme="majorHAnsi" w:hAnsiTheme="majorHAnsi" w:cs="Calibri"/>
                <w:i/>
                <w:iCs/>
                <w:sz w:val="22"/>
                <w:lang w:val="en-GB" w:eastAsia="en-GB"/>
              </w:rPr>
              <w:t>development</w:t>
            </w:r>
            <w:r w:rsidRPr="00A32CD9">
              <w:rPr>
                <w:rFonts w:asciiTheme="majorHAnsi" w:hAnsiTheme="majorHAnsi" w:cs="Calibri"/>
                <w:i/>
                <w:iCs/>
                <w:sz w:val="22"/>
                <w:lang w:val="en-GB" w:eastAsia="en-GB"/>
              </w:rPr>
              <w:t xml:space="preserve">, funding, technical assistance, knowledge </w:t>
            </w:r>
            <w:r w:rsidR="0067413D" w:rsidRPr="00A32CD9">
              <w:rPr>
                <w:rFonts w:asciiTheme="majorHAnsi" w:hAnsiTheme="majorHAnsi" w:cs="Calibri"/>
                <w:i/>
                <w:iCs/>
                <w:sz w:val="22"/>
                <w:lang w:val="en-GB" w:eastAsia="en-GB"/>
              </w:rPr>
              <w:t xml:space="preserve">production and </w:t>
            </w:r>
            <w:r w:rsidRPr="00A32CD9">
              <w:rPr>
                <w:rFonts w:asciiTheme="majorHAnsi" w:hAnsiTheme="majorHAnsi" w:cs="Calibri"/>
                <w:i/>
                <w:iCs/>
                <w:sz w:val="22"/>
                <w:lang w:val="en-GB" w:eastAsia="en-GB"/>
              </w:rPr>
              <w:t>sharing, and fostering partnerships.</w:t>
            </w:r>
          </w:p>
          <w:p w14:paraId="1635EEF7" w14:textId="77777777" w:rsidR="00CB7746" w:rsidRDefault="00CB7746" w:rsidP="00CB7746">
            <w:pPr>
              <w:pStyle w:val="ListParagraph"/>
              <w:numPr>
                <w:ilvl w:val="0"/>
                <w:numId w:val="0"/>
              </w:numPr>
              <w:spacing w:after="0"/>
              <w:ind w:left="332"/>
              <w:contextualSpacing/>
              <w:rPr>
                <w:rFonts w:asciiTheme="majorHAnsi" w:hAnsiTheme="majorHAnsi" w:cs="Calibri"/>
                <w:iCs/>
                <w:sz w:val="22"/>
                <w:lang w:val="en-GB" w:eastAsia="en-GB"/>
              </w:rPr>
            </w:pPr>
          </w:p>
          <w:p w14:paraId="13BEAC75" w14:textId="77777777" w:rsidR="00BE17A5" w:rsidRPr="00BE17A5" w:rsidRDefault="00BE17A5" w:rsidP="00D11E6F">
            <w:pPr>
              <w:spacing w:after="100" w:afterAutospacing="1"/>
              <w:jc w:val="left"/>
              <w:outlineLvl w:val="2"/>
              <w:rPr>
                <w:rFonts w:ascii="Times New Roman" w:hAnsi="Times New Roman"/>
                <w:b/>
                <w:bCs/>
                <w:szCs w:val="24"/>
              </w:rPr>
            </w:pPr>
            <w:r w:rsidRPr="00BE17A5">
              <w:rPr>
                <w:rFonts w:ascii="Times New Roman" w:hAnsi="Times New Roman"/>
                <w:b/>
                <w:bCs/>
                <w:szCs w:val="24"/>
              </w:rPr>
              <w:t>FAO's Role in Community Engagement</w:t>
            </w:r>
          </w:p>
          <w:p w14:paraId="14EACF36" w14:textId="77777777" w:rsidR="00BE17A5" w:rsidRPr="00BE17A5" w:rsidRDefault="00BE17A5" w:rsidP="00BE17A5">
            <w:pPr>
              <w:spacing w:before="100" w:beforeAutospacing="1" w:after="100" w:afterAutospacing="1"/>
              <w:jc w:val="left"/>
              <w:rPr>
                <w:rFonts w:ascii="Times New Roman" w:hAnsi="Times New Roman"/>
                <w:szCs w:val="24"/>
              </w:rPr>
            </w:pPr>
            <w:r w:rsidRPr="00BE17A5">
              <w:rPr>
                <w:rFonts w:ascii="Times New Roman" w:hAnsi="Times New Roman"/>
                <w:szCs w:val="24"/>
              </w:rPr>
              <w:t>FAO plays a critical role in shaping global frameworks for inclusive, sustainable rural development and can significantly enhance community engagement efforts, like the one described in this practice. Through its wide-reaching influence, technical expertise, and resources, FAO can provide invaluable support in several key areas:</w:t>
            </w:r>
          </w:p>
          <w:p w14:paraId="407C8A0E" w14:textId="77777777" w:rsidR="00BE17A5" w:rsidRPr="00BE17A5" w:rsidRDefault="00BE17A5" w:rsidP="00BE17A5">
            <w:pPr>
              <w:spacing w:before="100" w:beforeAutospacing="1" w:after="100" w:afterAutospacing="1"/>
              <w:jc w:val="left"/>
              <w:outlineLvl w:val="3"/>
              <w:rPr>
                <w:rFonts w:ascii="Times New Roman" w:hAnsi="Times New Roman"/>
                <w:b/>
                <w:bCs/>
                <w:szCs w:val="24"/>
              </w:rPr>
            </w:pPr>
            <w:r w:rsidRPr="00BE17A5">
              <w:rPr>
                <w:rFonts w:ascii="Times New Roman" w:hAnsi="Times New Roman"/>
                <w:b/>
                <w:bCs/>
                <w:szCs w:val="24"/>
              </w:rPr>
              <w:t>1. Policy Advocacy</w:t>
            </w:r>
          </w:p>
          <w:p w14:paraId="04C90A5D" w14:textId="77777777" w:rsidR="00BE17A5" w:rsidRPr="00BE17A5" w:rsidRDefault="00BE17A5" w:rsidP="009D512B">
            <w:pPr>
              <w:numPr>
                <w:ilvl w:val="0"/>
                <w:numId w:val="55"/>
              </w:numPr>
              <w:spacing w:before="100" w:beforeAutospacing="1" w:after="100" w:afterAutospacing="1"/>
              <w:jc w:val="left"/>
              <w:rPr>
                <w:rFonts w:ascii="Times New Roman" w:hAnsi="Times New Roman"/>
                <w:szCs w:val="24"/>
              </w:rPr>
            </w:pPr>
            <w:r w:rsidRPr="00BE17A5">
              <w:rPr>
                <w:rFonts w:ascii="Times New Roman" w:hAnsi="Times New Roman"/>
                <w:b/>
                <w:bCs/>
                <w:szCs w:val="24"/>
              </w:rPr>
              <w:t>Role:</w:t>
            </w:r>
            <w:r w:rsidRPr="00BE17A5">
              <w:rPr>
                <w:rFonts w:ascii="Times New Roman" w:hAnsi="Times New Roman"/>
                <w:szCs w:val="24"/>
              </w:rPr>
              <w:t xml:space="preserve"> FAO has the capacity to influence policy at both the national and international levels. It can help ensure that community engagement approaches align with broader development goals and frameworks, such as the Sustainable Development Goals (SDGs) and the 2030 Agenda for Sustainable Development.</w:t>
            </w:r>
          </w:p>
          <w:p w14:paraId="2F9F4C01" w14:textId="77777777" w:rsidR="00BE17A5" w:rsidRPr="00BE17A5" w:rsidRDefault="00BE17A5" w:rsidP="009D512B">
            <w:pPr>
              <w:numPr>
                <w:ilvl w:val="0"/>
                <w:numId w:val="55"/>
              </w:numPr>
              <w:spacing w:before="100" w:beforeAutospacing="1" w:after="100" w:afterAutospacing="1"/>
              <w:jc w:val="left"/>
              <w:rPr>
                <w:rFonts w:ascii="Times New Roman" w:hAnsi="Times New Roman"/>
                <w:szCs w:val="24"/>
              </w:rPr>
            </w:pPr>
            <w:r w:rsidRPr="00BE17A5">
              <w:rPr>
                <w:rFonts w:ascii="Times New Roman" w:hAnsi="Times New Roman"/>
                <w:b/>
                <w:bCs/>
                <w:szCs w:val="24"/>
              </w:rPr>
              <w:t>Support for Interventions:</w:t>
            </w:r>
            <w:r w:rsidRPr="00BE17A5">
              <w:rPr>
                <w:rFonts w:ascii="Times New Roman" w:hAnsi="Times New Roman"/>
                <w:szCs w:val="24"/>
              </w:rPr>
              <w:t xml:space="preserve"> FAO can advocate for policies that recognize the importance of inclusive community engagement in rural transformation and gender equality, ensuring that such policies are adopted and integrated into national and local government plans. By providing policy guidelines, FAO can help local governments design inclusive and gender-sensitive policies that empower marginalized groups.</w:t>
            </w:r>
          </w:p>
          <w:p w14:paraId="10C29FA4" w14:textId="77777777" w:rsidR="00BE17A5" w:rsidRPr="00BE17A5" w:rsidRDefault="00BE17A5" w:rsidP="00BE17A5">
            <w:pPr>
              <w:spacing w:before="100" w:beforeAutospacing="1" w:after="100" w:afterAutospacing="1"/>
              <w:jc w:val="left"/>
              <w:outlineLvl w:val="3"/>
              <w:rPr>
                <w:rFonts w:ascii="Times New Roman" w:hAnsi="Times New Roman"/>
                <w:b/>
                <w:bCs/>
                <w:szCs w:val="24"/>
              </w:rPr>
            </w:pPr>
            <w:r w:rsidRPr="00BE17A5">
              <w:rPr>
                <w:rFonts w:ascii="Times New Roman" w:hAnsi="Times New Roman"/>
                <w:b/>
                <w:bCs/>
                <w:szCs w:val="24"/>
              </w:rPr>
              <w:t>2. Capacity Development</w:t>
            </w:r>
          </w:p>
          <w:p w14:paraId="15732029" w14:textId="77777777" w:rsidR="00BE17A5" w:rsidRPr="00BE17A5" w:rsidRDefault="00BE17A5" w:rsidP="009D512B">
            <w:pPr>
              <w:numPr>
                <w:ilvl w:val="0"/>
                <w:numId w:val="56"/>
              </w:numPr>
              <w:spacing w:before="100" w:beforeAutospacing="1" w:after="100" w:afterAutospacing="1"/>
              <w:jc w:val="left"/>
              <w:rPr>
                <w:rFonts w:ascii="Times New Roman" w:hAnsi="Times New Roman"/>
                <w:szCs w:val="24"/>
              </w:rPr>
            </w:pPr>
            <w:r w:rsidRPr="00BE17A5">
              <w:rPr>
                <w:rFonts w:ascii="Times New Roman" w:hAnsi="Times New Roman"/>
                <w:b/>
                <w:bCs/>
                <w:szCs w:val="24"/>
              </w:rPr>
              <w:t>Role:</w:t>
            </w:r>
            <w:r w:rsidRPr="00BE17A5">
              <w:rPr>
                <w:rFonts w:ascii="Times New Roman" w:hAnsi="Times New Roman"/>
                <w:szCs w:val="24"/>
              </w:rPr>
              <w:t xml:space="preserve"> FAO is a leader in agricultural and rural development education. It can provide training, resources, and toolkits for local communities, facilitators, and implementing partners to strengthen their skills and knowledge.</w:t>
            </w:r>
          </w:p>
          <w:p w14:paraId="7CA5869A" w14:textId="77777777" w:rsidR="00BE17A5" w:rsidRPr="00BE17A5" w:rsidRDefault="00BE17A5" w:rsidP="009D512B">
            <w:pPr>
              <w:numPr>
                <w:ilvl w:val="0"/>
                <w:numId w:val="56"/>
              </w:numPr>
              <w:spacing w:before="100" w:beforeAutospacing="1" w:after="100" w:afterAutospacing="1"/>
              <w:jc w:val="left"/>
              <w:rPr>
                <w:rFonts w:ascii="Times New Roman" w:hAnsi="Times New Roman"/>
                <w:szCs w:val="24"/>
              </w:rPr>
            </w:pPr>
            <w:r w:rsidRPr="00BE17A5">
              <w:rPr>
                <w:rFonts w:ascii="Times New Roman" w:hAnsi="Times New Roman"/>
                <w:b/>
                <w:bCs/>
                <w:szCs w:val="24"/>
              </w:rPr>
              <w:t>Support for Interventions:</w:t>
            </w:r>
            <w:r w:rsidRPr="00BE17A5">
              <w:rPr>
                <w:rFonts w:ascii="Times New Roman" w:hAnsi="Times New Roman"/>
                <w:szCs w:val="24"/>
              </w:rPr>
              <w:t xml:space="preserve"> FAO can assist in building local capacities by providing training on sustainable farming practices, community leadership, and financial management. FAO's technical expertise can ensure that local stakeholders are equipped to lead and sustain community engagement efforts, particularly in areas like agroecology and climate resilience.</w:t>
            </w:r>
          </w:p>
          <w:p w14:paraId="5FC1C9B0" w14:textId="77777777" w:rsidR="00BE17A5" w:rsidRPr="00BE17A5" w:rsidRDefault="00BE17A5" w:rsidP="00BE17A5">
            <w:pPr>
              <w:spacing w:before="100" w:beforeAutospacing="1" w:after="100" w:afterAutospacing="1"/>
              <w:jc w:val="left"/>
              <w:outlineLvl w:val="3"/>
              <w:rPr>
                <w:rFonts w:ascii="Times New Roman" w:hAnsi="Times New Roman"/>
                <w:b/>
                <w:bCs/>
                <w:szCs w:val="24"/>
              </w:rPr>
            </w:pPr>
            <w:r w:rsidRPr="00BE17A5">
              <w:rPr>
                <w:rFonts w:ascii="Times New Roman" w:hAnsi="Times New Roman"/>
                <w:b/>
                <w:bCs/>
                <w:szCs w:val="24"/>
              </w:rPr>
              <w:t>3. Funding and Resource Mobilization</w:t>
            </w:r>
          </w:p>
          <w:p w14:paraId="2863540F" w14:textId="77777777" w:rsidR="00BE17A5" w:rsidRPr="00BE17A5" w:rsidRDefault="00BE17A5" w:rsidP="009D512B">
            <w:pPr>
              <w:numPr>
                <w:ilvl w:val="0"/>
                <w:numId w:val="57"/>
              </w:numPr>
              <w:spacing w:before="100" w:beforeAutospacing="1" w:after="100" w:afterAutospacing="1"/>
              <w:jc w:val="left"/>
              <w:rPr>
                <w:rFonts w:ascii="Times New Roman" w:hAnsi="Times New Roman"/>
                <w:szCs w:val="24"/>
              </w:rPr>
            </w:pPr>
            <w:r w:rsidRPr="00BE17A5">
              <w:rPr>
                <w:rFonts w:ascii="Times New Roman" w:hAnsi="Times New Roman"/>
                <w:b/>
                <w:bCs/>
                <w:szCs w:val="24"/>
              </w:rPr>
              <w:t>Role:</w:t>
            </w:r>
            <w:r w:rsidRPr="00BE17A5">
              <w:rPr>
                <w:rFonts w:ascii="Times New Roman" w:hAnsi="Times New Roman"/>
                <w:szCs w:val="24"/>
              </w:rPr>
              <w:t xml:space="preserve"> FAO’s extensive networks of donors and development partners position it as a key player in securing funding for community-based projects.</w:t>
            </w:r>
          </w:p>
          <w:p w14:paraId="059C853D" w14:textId="77777777" w:rsidR="00BE17A5" w:rsidRPr="00BE17A5" w:rsidRDefault="00BE17A5" w:rsidP="009D512B">
            <w:pPr>
              <w:numPr>
                <w:ilvl w:val="0"/>
                <w:numId w:val="57"/>
              </w:numPr>
              <w:spacing w:before="100" w:beforeAutospacing="1" w:after="100" w:afterAutospacing="1"/>
              <w:jc w:val="left"/>
              <w:rPr>
                <w:rFonts w:ascii="Times New Roman" w:hAnsi="Times New Roman"/>
                <w:szCs w:val="24"/>
              </w:rPr>
            </w:pPr>
            <w:r w:rsidRPr="00BE17A5">
              <w:rPr>
                <w:rFonts w:ascii="Times New Roman" w:hAnsi="Times New Roman"/>
                <w:b/>
                <w:bCs/>
                <w:szCs w:val="24"/>
              </w:rPr>
              <w:t>Support for Interventions:</w:t>
            </w:r>
            <w:r w:rsidRPr="00BE17A5">
              <w:rPr>
                <w:rFonts w:ascii="Times New Roman" w:hAnsi="Times New Roman"/>
                <w:szCs w:val="24"/>
              </w:rPr>
              <w:t xml:space="preserve"> FAO can enhance interventions by facilitating access to funding and providing financial support, particularly for scaling up community-driven initiatives. It can also assist in mobilizing resources from external partners, such as bilateral donors or the private sector, to ensure financial sustainability and growth.</w:t>
            </w:r>
          </w:p>
          <w:p w14:paraId="63D6E712" w14:textId="77777777" w:rsidR="00BE17A5" w:rsidRPr="00BE17A5" w:rsidRDefault="00BE17A5" w:rsidP="00BE17A5">
            <w:pPr>
              <w:spacing w:before="100" w:beforeAutospacing="1" w:after="100" w:afterAutospacing="1"/>
              <w:jc w:val="left"/>
              <w:outlineLvl w:val="3"/>
              <w:rPr>
                <w:rFonts w:ascii="Times New Roman" w:hAnsi="Times New Roman"/>
                <w:b/>
                <w:bCs/>
                <w:szCs w:val="24"/>
              </w:rPr>
            </w:pPr>
            <w:r w:rsidRPr="00BE17A5">
              <w:rPr>
                <w:rFonts w:ascii="Times New Roman" w:hAnsi="Times New Roman"/>
                <w:b/>
                <w:bCs/>
                <w:szCs w:val="24"/>
              </w:rPr>
              <w:t>4. Technical Assistance</w:t>
            </w:r>
          </w:p>
          <w:p w14:paraId="466B8CF5" w14:textId="77777777" w:rsidR="00BE17A5" w:rsidRPr="00BE17A5" w:rsidRDefault="00BE17A5" w:rsidP="009D512B">
            <w:pPr>
              <w:numPr>
                <w:ilvl w:val="0"/>
                <w:numId w:val="58"/>
              </w:numPr>
              <w:spacing w:before="100" w:beforeAutospacing="1" w:after="100" w:afterAutospacing="1"/>
              <w:jc w:val="left"/>
              <w:rPr>
                <w:rFonts w:ascii="Times New Roman" w:hAnsi="Times New Roman"/>
                <w:szCs w:val="24"/>
              </w:rPr>
            </w:pPr>
            <w:r w:rsidRPr="00BE17A5">
              <w:rPr>
                <w:rFonts w:ascii="Times New Roman" w:hAnsi="Times New Roman"/>
                <w:b/>
                <w:bCs/>
                <w:szCs w:val="24"/>
              </w:rPr>
              <w:t>Role:</w:t>
            </w:r>
            <w:r w:rsidRPr="00BE17A5">
              <w:rPr>
                <w:rFonts w:ascii="Times New Roman" w:hAnsi="Times New Roman"/>
                <w:szCs w:val="24"/>
              </w:rPr>
              <w:t xml:space="preserve"> FAO provides a wealth of technical expertise in areas such as agricultural development, food security, climate resilience, and gender equality.</w:t>
            </w:r>
          </w:p>
          <w:p w14:paraId="270B70AB" w14:textId="77777777" w:rsidR="00BE17A5" w:rsidRPr="00BE17A5" w:rsidRDefault="00BE17A5" w:rsidP="009D512B">
            <w:pPr>
              <w:numPr>
                <w:ilvl w:val="0"/>
                <w:numId w:val="58"/>
              </w:numPr>
              <w:spacing w:before="100" w:beforeAutospacing="1" w:after="100" w:afterAutospacing="1"/>
              <w:jc w:val="left"/>
              <w:rPr>
                <w:rFonts w:ascii="Times New Roman" w:hAnsi="Times New Roman"/>
                <w:szCs w:val="24"/>
              </w:rPr>
            </w:pPr>
            <w:r w:rsidRPr="00BE17A5">
              <w:rPr>
                <w:rFonts w:ascii="Times New Roman" w:hAnsi="Times New Roman"/>
                <w:b/>
                <w:bCs/>
                <w:szCs w:val="24"/>
              </w:rPr>
              <w:t>Support for Interventions:</w:t>
            </w:r>
            <w:r w:rsidRPr="00BE17A5">
              <w:rPr>
                <w:rFonts w:ascii="Times New Roman" w:hAnsi="Times New Roman"/>
                <w:szCs w:val="24"/>
              </w:rPr>
              <w:t xml:space="preserve"> FAO can provide ongoing technical assistance to ensure that the community engagement initiative remains aligned with global best practices. This includes guidance on implementing sustainable farming techniques, integrating gender-sensitive strategies, and enhancing food security, especially in rural and vulnerable areas. FAO’s experience can help adapt interventions to local contexts and ensure their </w:t>
            </w:r>
            <w:r w:rsidRPr="00BE17A5">
              <w:rPr>
                <w:rFonts w:ascii="Times New Roman" w:hAnsi="Times New Roman"/>
                <w:szCs w:val="24"/>
              </w:rPr>
              <w:lastRenderedPageBreak/>
              <w:t>effectiveness.</w:t>
            </w:r>
          </w:p>
          <w:p w14:paraId="525792E4" w14:textId="77777777" w:rsidR="00BE17A5" w:rsidRPr="00BE17A5" w:rsidRDefault="00BE17A5" w:rsidP="00BE17A5">
            <w:pPr>
              <w:spacing w:before="100" w:beforeAutospacing="1" w:after="100" w:afterAutospacing="1"/>
              <w:jc w:val="left"/>
              <w:outlineLvl w:val="3"/>
              <w:rPr>
                <w:rFonts w:ascii="Times New Roman" w:hAnsi="Times New Roman"/>
                <w:b/>
                <w:bCs/>
                <w:szCs w:val="24"/>
              </w:rPr>
            </w:pPr>
            <w:r w:rsidRPr="00BE17A5">
              <w:rPr>
                <w:rFonts w:ascii="Times New Roman" w:hAnsi="Times New Roman"/>
                <w:b/>
                <w:bCs/>
                <w:szCs w:val="24"/>
              </w:rPr>
              <w:t>5. Knowledge Production and Sharing</w:t>
            </w:r>
          </w:p>
          <w:p w14:paraId="04AB162A" w14:textId="77777777" w:rsidR="00BE17A5" w:rsidRPr="00BE17A5" w:rsidRDefault="00BE17A5" w:rsidP="009D512B">
            <w:pPr>
              <w:numPr>
                <w:ilvl w:val="0"/>
                <w:numId w:val="59"/>
              </w:numPr>
              <w:spacing w:before="100" w:beforeAutospacing="1" w:after="100" w:afterAutospacing="1"/>
              <w:jc w:val="left"/>
              <w:rPr>
                <w:rFonts w:ascii="Times New Roman" w:hAnsi="Times New Roman"/>
                <w:szCs w:val="24"/>
              </w:rPr>
            </w:pPr>
            <w:r w:rsidRPr="00BE17A5">
              <w:rPr>
                <w:rFonts w:ascii="Times New Roman" w:hAnsi="Times New Roman"/>
                <w:b/>
                <w:bCs/>
                <w:szCs w:val="24"/>
              </w:rPr>
              <w:t>Role:</w:t>
            </w:r>
            <w:r w:rsidRPr="00BE17A5">
              <w:rPr>
                <w:rFonts w:ascii="Times New Roman" w:hAnsi="Times New Roman"/>
                <w:szCs w:val="24"/>
              </w:rPr>
              <w:t xml:space="preserve"> FAO is a central knowledge hub, collecting data, publishing research, and documenting case studies on community engagement, rural development, and empowerment.</w:t>
            </w:r>
          </w:p>
          <w:p w14:paraId="327DFADD" w14:textId="77777777" w:rsidR="00BE17A5" w:rsidRPr="00BE17A5" w:rsidRDefault="00BE17A5" w:rsidP="009D512B">
            <w:pPr>
              <w:numPr>
                <w:ilvl w:val="0"/>
                <w:numId w:val="59"/>
              </w:numPr>
              <w:spacing w:before="100" w:beforeAutospacing="1" w:after="100" w:afterAutospacing="1"/>
              <w:jc w:val="left"/>
              <w:rPr>
                <w:rFonts w:ascii="Times New Roman" w:hAnsi="Times New Roman"/>
                <w:szCs w:val="24"/>
              </w:rPr>
            </w:pPr>
            <w:r w:rsidRPr="00BE17A5">
              <w:rPr>
                <w:rFonts w:ascii="Times New Roman" w:hAnsi="Times New Roman"/>
                <w:b/>
                <w:bCs/>
                <w:szCs w:val="24"/>
              </w:rPr>
              <w:t>Support for Interventions:</w:t>
            </w:r>
            <w:r w:rsidRPr="00BE17A5">
              <w:rPr>
                <w:rFonts w:ascii="Times New Roman" w:hAnsi="Times New Roman"/>
                <w:szCs w:val="24"/>
              </w:rPr>
              <w:t xml:space="preserve"> FAO can support interventions by producing and disseminating knowledge resources that highlight successful community engagement models, lessons learned, and evidence-based best practices. Sharing knowledge through platforms like the FAO's Knowledge Sharing Systems can help other communities benefit from the experiences of successful initiatives, improving the quality and impact of community engagement efforts globally.</w:t>
            </w:r>
          </w:p>
          <w:p w14:paraId="260DAD34" w14:textId="77777777" w:rsidR="00BE17A5" w:rsidRPr="00BE17A5" w:rsidRDefault="00BC51CE" w:rsidP="00BE17A5">
            <w:pPr>
              <w:spacing w:after="0"/>
              <w:jc w:val="left"/>
              <w:rPr>
                <w:rFonts w:ascii="Times New Roman" w:hAnsi="Times New Roman"/>
                <w:szCs w:val="24"/>
              </w:rPr>
            </w:pPr>
            <w:r>
              <w:rPr>
                <w:rFonts w:ascii="Times New Roman" w:hAnsi="Times New Roman"/>
                <w:szCs w:val="24"/>
              </w:rPr>
              <w:pict w14:anchorId="26A150B8">
                <v:rect id="_x0000_i1025" style="width:0;height:1.5pt" o:hralign="center" o:hrstd="t" o:hr="t" fillcolor="#a0a0a0" stroked="f"/>
              </w:pict>
            </w:r>
          </w:p>
          <w:p w14:paraId="75BA7137" w14:textId="77777777" w:rsidR="00BE17A5" w:rsidRPr="00BE17A5" w:rsidRDefault="00BE17A5" w:rsidP="00BE17A5">
            <w:pPr>
              <w:spacing w:before="100" w:beforeAutospacing="1" w:after="100" w:afterAutospacing="1"/>
              <w:jc w:val="left"/>
              <w:outlineLvl w:val="3"/>
              <w:rPr>
                <w:rFonts w:ascii="Times New Roman" w:hAnsi="Times New Roman"/>
                <w:b/>
                <w:bCs/>
                <w:szCs w:val="24"/>
              </w:rPr>
            </w:pPr>
            <w:r w:rsidRPr="00BE17A5">
              <w:rPr>
                <w:rFonts w:ascii="Times New Roman" w:hAnsi="Times New Roman"/>
                <w:b/>
                <w:bCs/>
                <w:szCs w:val="24"/>
              </w:rPr>
              <w:t>6. Fostering Partnerships</w:t>
            </w:r>
          </w:p>
          <w:p w14:paraId="0C963635" w14:textId="77777777" w:rsidR="00BE17A5" w:rsidRPr="00BE17A5" w:rsidRDefault="00BE17A5" w:rsidP="009D512B">
            <w:pPr>
              <w:numPr>
                <w:ilvl w:val="0"/>
                <w:numId w:val="60"/>
              </w:numPr>
              <w:spacing w:before="100" w:beforeAutospacing="1" w:after="100" w:afterAutospacing="1"/>
              <w:jc w:val="left"/>
              <w:rPr>
                <w:rFonts w:ascii="Times New Roman" w:hAnsi="Times New Roman"/>
                <w:szCs w:val="24"/>
              </w:rPr>
            </w:pPr>
            <w:r w:rsidRPr="00BE17A5">
              <w:rPr>
                <w:rFonts w:ascii="Times New Roman" w:hAnsi="Times New Roman"/>
                <w:b/>
                <w:bCs/>
                <w:szCs w:val="24"/>
              </w:rPr>
              <w:t>Role:</w:t>
            </w:r>
            <w:r w:rsidRPr="00BE17A5">
              <w:rPr>
                <w:rFonts w:ascii="Times New Roman" w:hAnsi="Times New Roman"/>
                <w:szCs w:val="24"/>
              </w:rPr>
              <w:t xml:space="preserve"> FAO excels in facilitating partnerships between governments, local communities, NGOs, the private sector, and other development agencies.</w:t>
            </w:r>
          </w:p>
          <w:p w14:paraId="79AA4007" w14:textId="77777777" w:rsidR="00BE17A5" w:rsidRPr="00BE17A5" w:rsidRDefault="00BE17A5" w:rsidP="009D512B">
            <w:pPr>
              <w:numPr>
                <w:ilvl w:val="0"/>
                <w:numId w:val="60"/>
              </w:numPr>
              <w:spacing w:before="100" w:beforeAutospacing="1" w:after="100" w:afterAutospacing="1"/>
              <w:jc w:val="left"/>
              <w:rPr>
                <w:rFonts w:ascii="Times New Roman" w:hAnsi="Times New Roman"/>
                <w:szCs w:val="24"/>
              </w:rPr>
            </w:pPr>
            <w:r w:rsidRPr="00BE17A5">
              <w:rPr>
                <w:rFonts w:ascii="Times New Roman" w:hAnsi="Times New Roman"/>
                <w:b/>
                <w:bCs/>
                <w:szCs w:val="24"/>
              </w:rPr>
              <w:t>Support for Interventions:</w:t>
            </w:r>
            <w:r w:rsidRPr="00BE17A5">
              <w:rPr>
                <w:rFonts w:ascii="Times New Roman" w:hAnsi="Times New Roman"/>
                <w:szCs w:val="24"/>
              </w:rPr>
              <w:t xml:space="preserve"> FAO can play a pivotal role in fostering multi-stakeholder partnerships that strengthen the intervention. By connecting local initiatives with larger networks and resources, FAO can ensure a collaborative, coordinated approach that amplifies impact. It can facilitate dialogue between different actors to align goals and resources, ensuring that efforts are complementary and mutually reinforcing.</w:t>
            </w:r>
          </w:p>
          <w:p w14:paraId="080859F5" w14:textId="77777777" w:rsidR="00BE17A5" w:rsidRPr="00BE17A5" w:rsidRDefault="00BE17A5" w:rsidP="00FD05FA">
            <w:pPr>
              <w:spacing w:before="100" w:beforeAutospacing="1" w:after="100" w:afterAutospacing="1"/>
              <w:rPr>
                <w:rFonts w:ascii="Times New Roman" w:hAnsi="Times New Roman"/>
                <w:szCs w:val="24"/>
              </w:rPr>
            </w:pPr>
            <w:r w:rsidRPr="00BE17A5">
              <w:rPr>
                <w:rFonts w:ascii="Times New Roman" w:hAnsi="Times New Roman"/>
                <w:szCs w:val="24"/>
              </w:rPr>
              <w:t>FAO’s role in supporting community engagement is multifaceted, encompassing policy advocacy, capacity building, funding, technical support, knowledge sharing, and partnership development. By leveraging its global expertise and resources, FAO can significantly enhance community-driven interventions, ensuring that they are sustainable, impactful, and aligned with global development goals. This partnership with FAO can help maximize the effectiveness of community engagement practices, driving inclusive rural transformation and empowering marginalized groups to lead their own development.</w:t>
            </w:r>
          </w:p>
          <w:p w14:paraId="00F2F652" w14:textId="75E9FE3D" w:rsidR="00B47668" w:rsidRPr="00BE17A5" w:rsidRDefault="00B47668" w:rsidP="00BE17A5">
            <w:pPr>
              <w:contextualSpacing/>
              <w:rPr>
                <w:rFonts w:asciiTheme="majorHAnsi" w:hAnsiTheme="majorHAnsi" w:cs="Calibri"/>
                <w:sz w:val="22"/>
              </w:rPr>
            </w:pPr>
          </w:p>
        </w:tc>
      </w:tr>
      <w:tr w:rsidR="00E2637D" w:rsidRPr="00A32CD9" w14:paraId="1864253A" w14:textId="77777777" w:rsidTr="00663985">
        <w:tblPrEx>
          <w:tblLook w:val="0000" w:firstRow="0" w:lastRow="0" w:firstColumn="0" w:lastColumn="0" w:noHBand="0" w:noVBand="0"/>
        </w:tblPrEx>
        <w:trPr>
          <w:trHeight w:val="1215"/>
        </w:trPr>
        <w:tc>
          <w:tcPr>
            <w:tcW w:w="2484" w:type="pct"/>
          </w:tcPr>
          <w:p w14:paraId="4015C17A" w14:textId="66AC91D1" w:rsidR="00E2637D" w:rsidRPr="00A32CD9" w:rsidRDefault="00E2637D" w:rsidP="007C4D9E">
            <w:pPr>
              <w:spacing w:before="200" w:after="160" w:line="259" w:lineRule="auto"/>
              <w:contextualSpacing/>
              <w:jc w:val="left"/>
              <w:rPr>
                <w:rFonts w:asciiTheme="majorHAnsi" w:eastAsia="Calibri" w:hAnsiTheme="majorHAnsi" w:cs="Calibri"/>
                <w:b/>
                <w:bCs/>
                <w:sz w:val="22"/>
              </w:rPr>
            </w:pPr>
            <w:bookmarkStart w:id="2" w:name="_Hlk166153579"/>
            <w:r w:rsidRPr="00A32CD9">
              <w:rPr>
                <w:rFonts w:asciiTheme="majorHAnsi" w:eastAsia="Calibri" w:hAnsiTheme="majorHAnsi" w:cs="Calibri"/>
                <w:b/>
                <w:bCs/>
                <w:sz w:val="22"/>
              </w:rPr>
              <w:lastRenderedPageBreak/>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(e.g. report</w:t>
            </w:r>
            <w:r w:rsidR="0067413D" w:rsidRPr="00A32CD9">
              <w:rPr>
                <w:rFonts w:asciiTheme="majorHAnsi" w:eastAsia="Calibri" w:hAnsiTheme="majorHAnsi" w:cs="Calibri"/>
                <w:b/>
                <w:bCs/>
                <w:sz w:val="22"/>
              </w:rPr>
              <w:lastRenderedPageBreak/>
              <w:t>s, communication products, videos, articles)</w:t>
            </w:r>
          </w:p>
        </w:tc>
        <w:tc>
          <w:tcPr>
            <w:tcW w:w="2516" w:type="pct"/>
          </w:tcPr>
          <w:p w14:paraId="717356EC" w14:textId="0D83380F" w:rsidR="00E2637D" w:rsidRDefault="00E2637D" w:rsidP="007C4D9E">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lastRenderedPageBreak/>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r w:rsidR="009943B6">
              <w:t xml:space="preserve"> </w:t>
            </w:r>
            <w:r w:rsidR="009943B6" w:rsidRPr="009943B6">
              <w:rPr>
                <w:rFonts w:asciiTheme="majorHAnsi" w:eastAsia="Calibri" w:hAnsiTheme="majorHAnsi" w:cs="Calibri"/>
                <w:i/>
                <w:iCs/>
                <w:sz w:val="22"/>
              </w:rPr>
              <w:t>https://www.facebook.com/login/?next=https%3A%2F%2Fwww.facebook.com%2Fbetteryoufoundation%2Fhttps://www.facebook.com/login/?next=https%3A%2F%2Fwww.facebook.com%2Fbetteryoufoundation%2F</w:t>
            </w:r>
            <w:bookmarkStart w:id="3" w:name="_GoBack"/>
            <w:bookmarkEnd w:id="3"/>
          </w:p>
          <w:p w14:paraId="0A91E90E" w14:textId="77777777" w:rsidR="009943B6" w:rsidRPr="00A32CD9" w:rsidRDefault="009943B6" w:rsidP="007C4D9E">
            <w:pPr>
              <w:spacing w:before="200" w:after="240"/>
              <w:contextualSpacing/>
              <w:rPr>
                <w:rFonts w:asciiTheme="majorHAnsi" w:eastAsia="Calibri" w:hAnsiTheme="majorHAnsi" w:cs="Calibri"/>
                <w:i/>
                <w:iCs/>
                <w:sz w:val="22"/>
              </w:rPr>
            </w:pPr>
          </w:p>
          <w:p w14:paraId="70DA83E2" w14:textId="77777777" w:rsidR="00E2637D" w:rsidRPr="00A32CD9" w:rsidRDefault="00E2637D" w:rsidP="007C4D9E">
            <w:pPr>
              <w:spacing w:before="200" w:after="240"/>
              <w:contextualSpacing/>
              <w:rPr>
                <w:rFonts w:asciiTheme="majorHAnsi" w:eastAsia="Calibri" w:hAnsiTheme="majorHAnsi" w:cs="Calibri"/>
                <w:sz w:val="22"/>
              </w:rPr>
            </w:pPr>
          </w:p>
          <w:p w14:paraId="159E9B9F" w14:textId="77777777" w:rsidR="003A6D83" w:rsidRPr="00A32CD9" w:rsidRDefault="003A6D83" w:rsidP="007C4D9E">
            <w:pPr>
              <w:spacing w:before="200" w:after="240"/>
              <w:contextualSpacing/>
              <w:rPr>
                <w:rFonts w:asciiTheme="majorHAnsi" w:eastAsia="Calibri" w:hAnsiTheme="majorHAnsi" w:cs="Calibri"/>
                <w:sz w:val="22"/>
              </w:rPr>
            </w:pPr>
          </w:p>
          <w:p w14:paraId="0A026187" w14:textId="77777777" w:rsidR="00E2637D" w:rsidRPr="00A32CD9" w:rsidRDefault="00E2637D" w:rsidP="007C4D9E">
            <w:pPr>
              <w:spacing w:before="200" w:after="0"/>
              <w:ind w:left="720"/>
              <w:contextualSpacing/>
              <w:rPr>
                <w:rFonts w:asciiTheme="majorHAnsi" w:eastAsia="Calibri" w:hAnsiTheme="majorHAnsi" w:cs="Calibri"/>
                <w:sz w:val="22"/>
              </w:rPr>
            </w:pPr>
          </w:p>
        </w:tc>
      </w:tr>
      <w:bookmarkEnd w:id="2"/>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15"/>
      <w:footerReference w:type="default" r:id="rId16"/>
      <w:headerReference w:type="first" r:id="rId17"/>
      <w:footerReference w:type="first" r:id="rId18"/>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A13C5" w14:textId="77777777" w:rsidR="00BC51CE" w:rsidRDefault="00BC51CE" w:rsidP="00D079C6">
      <w:pPr>
        <w:spacing w:after="0"/>
      </w:pPr>
      <w:r>
        <w:separator/>
      </w:r>
    </w:p>
    <w:p w14:paraId="42A55218" w14:textId="77777777" w:rsidR="00BC51CE" w:rsidRDefault="00BC51CE"/>
  </w:endnote>
  <w:endnote w:type="continuationSeparator" w:id="0">
    <w:p w14:paraId="71142379" w14:textId="77777777" w:rsidR="00BC51CE" w:rsidRDefault="00BC51CE" w:rsidP="00D079C6">
      <w:pPr>
        <w:spacing w:after="0"/>
      </w:pPr>
      <w:r>
        <w:continuationSeparator/>
      </w:r>
    </w:p>
    <w:p w14:paraId="2CA1BB44" w14:textId="77777777" w:rsidR="00BC51CE" w:rsidRDefault="00BC51CE"/>
  </w:endnote>
  <w:endnote w:type="continuationNotice" w:id="1">
    <w:p w14:paraId="511348B1" w14:textId="77777777" w:rsidR="00BC51CE" w:rsidRDefault="00BC51C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hbar MT">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BE17A5" w14:paraId="5BE48CC1" w14:textId="77777777" w:rsidTr="008F2ADB">
      <w:tc>
        <w:tcPr>
          <w:tcW w:w="9639" w:type="dxa"/>
        </w:tcPr>
        <w:p w14:paraId="58DE1BFD" w14:textId="77777777" w:rsidR="00BE17A5" w:rsidRPr="00351B73" w:rsidRDefault="00BE17A5" w:rsidP="00EB3574">
          <w:pPr>
            <w:pStyle w:val="Footer"/>
            <w:jc w:val="center"/>
            <w:rPr>
              <w:b/>
              <w:color w:val="C00000"/>
            </w:rPr>
          </w:pPr>
        </w:p>
      </w:tc>
    </w:tr>
  </w:tbl>
  <w:p w14:paraId="69F8ABC4" w14:textId="77777777" w:rsidR="00BE17A5" w:rsidRDefault="00BE17A5" w:rsidP="008E48A2">
    <w:pPr>
      <w:pStyle w:val="Footer"/>
      <w:jc w:val="center"/>
      <w:rPr>
        <w:b/>
        <w:color w:val="C00000"/>
      </w:rPr>
    </w:pPr>
  </w:p>
  <w:p w14:paraId="686BED40" w14:textId="77777777" w:rsidR="00BE17A5" w:rsidRPr="00036912" w:rsidRDefault="00BE17A5"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BE17A5" w:rsidRPr="008F2ADB" w:rsidRDefault="00BE17A5"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BE17A5" w14:paraId="0D3B50EE" w14:textId="77777777" w:rsidTr="000929E7">
      <w:tc>
        <w:tcPr>
          <w:tcW w:w="9639" w:type="dxa"/>
        </w:tcPr>
        <w:p w14:paraId="6634A8C4" w14:textId="77777777" w:rsidR="00BE17A5" w:rsidRPr="00351B73" w:rsidRDefault="00BE17A5" w:rsidP="000929E7">
          <w:pPr>
            <w:pStyle w:val="Footer"/>
            <w:jc w:val="center"/>
            <w:rPr>
              <w:b/>
              <w:color w:val="C00000"/>
            </w:rPr>
          </w:pPr>
        </w:p>
      </w:tc>
    </w:tr>
  </w:tbl>
  <w:p w14:paraId="379C7940" w14:textId="77777777" w:rsidR="00BE17A5" w:rsidRDefault="00BE17A5" w:rsidP="008F2ADB">
    <w:pPr>
      <w:pStyle w:val="Footer"/>
      <w:jc w:val="center"/>
      <w:rPr>
        <w:b/>
        <w:color w:val="C00000"/>
      </w:rPr>
    </w:pPr>
  </w:p>
  <w:p w14:paraId="08E46E56" w14:textId="0BA42B8D" w:rsidR="00BE17A5" w:rsidRPr="00036912" w:rsidRDefault="00BE17A5"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BE17A5" w:rsidRPr="008F2ADB" w:rsidRDefault="00BE17A5"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DB0A5C" w14:textId="77777777" w:rsidR="00BC51CE" w:rsidRDefault="00BC51CE" w:rsidP="00D079C6">
      <w:pPr>
        <w:spacing w:after="0"/>
      </w:pPr>
      <w:r>
        <w:separator/>
      </w:r>
    </w:p>
    <w:p w14:paraId="78291D65" w14:textId="77777777" w:rsidR="00BC51CE" w:rsidRDefault="00BC51CE"/>
  </w:footnote>
  <w:footnote w:type="continuationSeparator" w:id="0">
    <w:p w14:paraId="780757CB" w14:textId="77777777" w:rsidR="00BC51CE" w:rsidRDefault="00BC51CE" w:rsidP="00D079C6">
      <w:pPr>
        <w:spacing w:after="0"/>
      </w:pPr>
      <w:r>
        <w:continuationSeparator/>
      </w:r>
    </w:p>
    <w:p w14:paraId="4CC001C7" w14:textId="77777777" w:rsidR="00BC51CE" w:rsidRDefault="00BC51CE"/>
  </w:footnote>
  <w:footnote w:type="continuationNotice" w:id="1">
    <w:p w14:paraId="13139DF5" w14:textId="77777777" w:rsidR="00BC51CE" w:rsidRDefault="00BC51CE">
      <w:pPr>
        <w:spacing w:after="0"/>
      </w:pPr>
    </w:p>
  </w:footnote>
  <w:footnote w:id="2">
    <w:p w14:paraId="3777D49E" w14:textId="6E5B159B" w:rsidR="00BE17A5" w:rsidRPr="00E05F83" w:rsidRDefault="00BE17A5" w:rsidP="00221581">
      <w:pPr>
        <w:spacing w:after="200"/>
        <w:ind w:left="-5" w:right="19"/>
        <w:rPr>
          <w:rFonts w:asciiTheme="majorHAnsi" w:hAnsiTheme="majorHAnsi"/>
        </w:rPr>
      </w:pPr>
      <w:r>
        <w:rPr>
          <w:rStyle w:val="FootnoteReference"/>
        </w:rPr>
        <w:footnoteRef/>
      </w:r>
      <w:r>
        <w:t xml:space="preserve"> </w:t>
      </w:r>
      <w:r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BE17A5" w:rsidRPr="00221581" w:rsidRDefault="00BE17A5">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80"/>
      <w:gridCol w:w="9152"/>
    </w:tblGrid>
    <w:tr w:rsidR="00BE17A5" w:rsidRPr="00B54A9F" w14:paraId="7DBC5ECB" w14:textId="77777777" w:rsidTr="004E280B">
      <w:tc>
        <w:tcPr>
          <w:tcW w:w="249" w:type="pct"/>
          <w:shd w:val="clear" w:color="auto" w:fill="auto"/>
          <w:vAlign w:val="center"/>
        </w:tcPr>
        <w:p w14:paraId="02C8A6C8" w14:textId="6D2E7A8B" w:rsidR="00BE17A5" w:rsidRPr="00B01341" w:rsidRDefault="00BE17A5"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9943B6">
            <w:rPr>
              <w:noProof/>
              <w:color w:val="31849B"/>
              <w:sz w:val="20"/>
              <w:szCs w:val="20"/>
            </w:rPr>
            <w:t>19</w:t>
          </w:r>
          <w:r w:rsidRPr="00B01341">
            <w:rPr>
              <w:color w:val="31849B"/>
              <w:sz w:val="20"/>
              <w:szCs w:val="20"/>
            </w:rPr>
            <w:fldChar w:fldCharType="end"/>
          </w:r>
        </w:p>
      </w:tc>
      <w:tc>
        <w:tcPr>
          <w:tcW w:w="4751" w:type="pct"/>
          <w:shd w:val="clear" w:color="auto" w:fill="auto"/>
        </w:tcPr>
        <w:p w14:paraId="09E16F11" w14:textId="77777777" w:rsidR="00BE17A5" w:rsidRPr="00A31F58" w:rsidRDefault="00BE17A5" w:rsidP="00A31F58">
          <w:pPr>
            <w:pStyle w:val="top"/>
            <w:rPr>
              <w:lang w:val="en-GB"/>
            </w:rPr>
          </w:pPr>
          <w:r w:rsidRPr="00A31F58">
            <w:rPr>
              <w:lang w:val="en-GB"/>
            </w:rPr>
            <w:t>Community engagement for inclusive rural transformation and gender equality</w:t>
          </w:r>
        </w:p>
        <w:p w14:paraId="66B30B10" w14:textId="286E8C22" w:rsidR="00BE17A5" w:rsidRPr="00292D33" w:rsidRDefault="00BE17A5" w:rsidP="00A31F58">
          <w:pPr>
            <w:pStyle w:val="top"/>
            <w:rPr>
              <w:lang w:val="en-GB"/>
            </w:rPr>
          </w:pPr>
          <w:r w:rsidRPr="00A31F58">
            <w:rPr>
              <w:lang w:val="en-GB"/>
            </w:rPr>
            <w:t>CALL FOR SUBMISSIONS</w:t>
          </w:r>
        </w:p>
      </w:tc>
    </w:tr>
  </w:tbl>
  <w:p w14:paraId="59EDF489" w14:textId="77777777" w:rsidR="00BE17A5" w:rsidRPr="00B54A9F" w:rsidRDefault="00BE17A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8B358" w14:textId="390B5E7A" w:rsidR="00BE17A5" w:rsidRDefault="00BE17A5" w:rsidP="008E48A2">
    <w:pPr>
      <w:pStyle w:val="Header"/>
      <w:jc w:val="left"/>
      <w:rPr>
        <w:b/>
        <w:color w:val="FFFFFF"/>
      </w:rPr>
    </w:pPr>
    <w:r w:rsidRPr="00DC6173">
      <w:t xml:space="preserve"> </w:t>
    </w:r>
    <w:r>
      <w:rPr>
        <w:noProof/>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BE17A5" w:rsidRDefault="00BE17A5" w:rsidP="00DC6173">
    <w:pPr>
      <w:pStyle w:val="Header"/>
      <w:jc w:val="right"/>
      <w:rPr>
        <w:b/>
        <w:color w:val="FFFFFF"/>
      </w:rPr>
    </w:pPr>
  </w:p>
  <w:p w14:paraId="234566BC" w14:textId="3932FC75" w:rsidR="00BE17A5" w:rsidRPr="00242BC8" w:rsidRDefault="00BE17A5" w:rsidP="00242BC8">
    <w:pPr>
      <w:pStyle w:val="Heading4"/>
    </w:pPr>
    <w:r>
      <w:rPr>
        <w:noProof/>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BE17A5" w:rsidRPr="00EB3574" w14:paraId="17B70A74" w14:textId="77777777" w:rsidTr="00A30E12">
      <w:trPr>
        <w:jc w:val="center"/>
      </w:trPr>
      <w:tc>
        <w:tcPr>
          <w:tcW w:w="9639" w:type="dxa"/>
          <w:shd w:val="clear" w:color="auto" w:fill="DAEEF3" w:themeFill="accent5" w:themeFillTint="33"/>
        </w:tcPr>
        <w:p w14:paraId="2525017E" w14:textId="336956FA" w:rsidR="00BE17A5" w:rsidRPr="0043646E" w:rsidRDefault="00BE17A5" w:rsidP="00562B32">
          <w:pPr>
            <w:pStyle w:val="Heading6"/>
            <w:spacing w:before="0" w:after="0"/>
          </w:pPr>
          <w:r>
            <w:t>TEMPLATE FOR SUBMISSIONS</w:t>
          </w:r>
        </w:p>
      </w:tc>
    </w:tr>
    <w:tr w:rsidR="00BE17A5" w:rsidRPr="00EB3574" w14:paraId="36933E01" w14:textId="77777777" w:rsidTr="00A30E12">
      <w:trPr>
        <w:jc w:val="center"/>
      </w:trPr>
      <w:tc>
        <w:tcPr>
          <w:tcW w:w="9639" w:type="dxa"/>
          <w:shd w:val="clear" w:color="auto" w:fill="FFFFFF" w:themeFill="background1"/>
        </w:tcPr>
        <w:p w14:paraId="0A3BE37F" w14:textId="6B76E12F" w:rsidR="00BE17A5" w:rsidRPr="00036912" w:rsidRDefault="00BE17A5"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Pr>
              <w:b/>
            </w:rPr>
            <w:t xml:space="preserve">202 </w:t>
          </w:r>
          <w:r w:rsidRPr="00B655B5">
            <w:rPr>
              <w:rFonts w:ascii="Wingdings" w:hAnsi="Wingdings"/>
              <w:color w:val="31849B" w:themeColor="accent5" w:themeShade="BF"/>
            </w:rPr>
            <w:t></w:t>
          </w:r>
          <w:r w:rsidRPr="00FC119D">
            <w:rPr>
              <w:b/>
            </w:rPr>
            <w:t xml:space="preserve">  </w:t>
          </w:r>
          <w:r w:rsidRPr="00F0703C">
            <w:rPr>
              <w:b/>
            </w:rPr>
            <w:t>0</w:t>
          </w:r>
          <w:r>
            <w:rPr>
              <w:b/>
            </w:rPr>
            <w:t>9</w:t>
          </w:r>
          <w:r w:rsidRPr="002E7C30">
            <w:rPr>
              <w:b/>
            </w:rPr>
            <w:t xml:space="preserve">.10.2024 – </w:t>
          </w:r>
          <w:r>
            <w:rPr>
              <w:b/>
            </w:rPr>
            <w:t>27</w:t>
          </w:r>
          <w:r w:rsidRPr="002E7C30">
            <w:rPr>
              <w:b/>
            </w:rPr>
            <w:t>.11.2024</w:t>
          </w:r>
          <w:r w:rsidRPr="00FC119D">
            <w:rPr>
              <w:b/>
            </w:rPr>
            <w:t xml:space="preserve"> </w:t>
          </w:r>
          <w:r w:rsidRPr="00FC119D">
            <w:rPr>
              <w:b/>
              <w:color w:val="31849B" w:themeColor="accent5" w:themeShade="BF"/>
            </w:rPr>
            <w:br/>
          </w:r>
          <w:r w:rsidRPr="00FC119D">
            <w:rPr>
              <w:noProof/>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Pr="00FC119D">
            <w:t xml:space="preserve">  </w:t>
          </w:r>
          <w:hyperlink r:id="rId4" w:history="1">
            <w:r>
              <w:rPr>
                <w:rStyle w:val="Hyperlink"/>
              </w:rPr>
              <w:t>https://www.fao.org/fsnforum/call-submissions/community-engagement-rural-transformation-and-gender-equality</w:t>
            </w:r>
          </w:hyperlink>
        </w:p>
      </w:tc>
    </w:tr>
  </w:tbl>
  <w:p w14:paraId="10645A53" w14:textId="77777777" w:rsidR="00BE17A5" w:rsidRPr="006A61D9" w:rsidRDefault="00BE17A5"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7BA28DD"/>
    <w:multiLevelType w:val="multilevel"/>
    <w:tmpl w:val="DF7C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B3098"/>
    <w:multiLevelType w:val="multilevel"/>
    <w:tmpl w:val="04E65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813AF"/>
    <w:multiLevelType w:val="multilevel"/>
    <w:tmpl w:val="BD98F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844B38"/>
    <w:multiLevelType w:val="multilevel"/>
    <w:tmpl w:val="D4D8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925A15"/>
    <w:multiLevelType w:val="multilevel"/>
    <w:tmpl w:val="22EC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D10292"/>
    <w:multiLevelType w:val="multilevel"/>
    <w:tmpl w:val="7EF4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9047C"/>
    <w:multiLevelType w:val="multilevel"/>
    <w:tmpl w:val="939A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53B6D"/>
    <w:multiLevelType w:val="multilevel"/>
    <w:tmpl w:val="161C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AA251C"/>
    <w:multiLevelType w:val="multilevel"/>
    <w:tmpl w:val="AC18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A30D1A"/>
    <w:multiLevelType w:val="multilevel"/>
    <w:tmpl w:val="B6AC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E15109"/>
    <w:multiLevelType w:val="multilevel"/>
    <w:tmpl w:val="0704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825F1D"/>
    <w:multiLevelType w:val="multilevel"/>
    <w:tmpl w:val="388A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2C3CA2"/>
    <w:multiLevelType w:val="multilevel"/>
    <w:tmpl w:val="9D26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9D21A2"/>
    <w:multiLevelType w:val="multilevel"/>
    <w:tmpl w:val="ED82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D17ABD"/>
    <w:multiLevelType w:val="multilevel"/>
    <w:tmpl w:val="0988E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7A5EB3"/>
    <w:multiLevelType w:val="multilevel"/>
    <w:tmpl w:val="A832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DC110B"/>
    <w:multiLevelType w:val="multilevel"/>
    <w:tmpl w:val="2930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A7342B"/>
    <w:multiLevelType w:val="multilevel"/>
    <w:tmpl w:val="38569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485877"/>
    <w:multiLevelType w:val="multilevel"/>
    <w:tmpl w:val="1D5A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6D6097"/>
    <w:multiLevelType w:val="multilevel"/>
    <w:tmpl w:val="76087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EA535E"/>
    <w:multiLevelType w:val="multilevel"/>
    <w:tmpl w:val="2BA0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B26B97"/>
    <w:multiLevelType w:val="multilevel"/>
    <w:tmpl w:val="8862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092942"/>
    <w:multiLevelType w:val="multilevel"/>
    <w:tmpl w:val="17DA7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C96CAB"/>
    <w:multiLevelType w:val="multilevel"/>
    <w:tmpl w:val="4204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382EFA"/>
    <w:multiLevelType w:val="multilevel"/>
    <w:tmpl w:val="F23C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526C6D"/>
    <w:multiLevelType w:val="multilevel"/>
    <w:tmpl w:val="CDBAF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820E2F"/>
    <w:multiLevelType w:val="multilevel"/>
    <w:tmpl w:val="A6E0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E31CC9"/>
    <w:multiLevelType w:val="multilevel"/>
    <w:tmpl w:val="DFB2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997F71"/>
    <w:multiLevelType w:val="multilevel"/>
    <w:tmpl w:val="D540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5F1AC2"/>
    <w:multiLevelType w:val="multilevel"/>
    <w:tmpl w:val="58564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4B593C"/>
    <w:multiLevelType w:val="multilevel"/>
    <w:tmpl w:val="19AE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A305DF"/>
    <w:multiLevelType w:val="multilevel"/>
    <w:tmpl w:val="F0D8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D67E6F"/>
    <w:multiLevelType w:val="multilevel"/>
    <w:tmpl w:val="5AF03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DD58E8"/>
    <w:multiLevelType w:val="multilevel"/>
    <w:tmpl w:val="F7A6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5F2504"/>
    <w:multiLevelType w:val="multilevel"/>
    <w:tmpl w:val="7272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A47D9D"/>
    <w:multiLevelType w:val="multilevel"/>
    <w:tmpl w:val="8B8E3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194633"/>
    <w:multiLevelType w:val="multilevel"/>
    <w:tmpl w:val="CDDE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4D2981"/>
    <w:multiLevelType w:val="multilevel"/>
    <w:tmpl w:val="FEF49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40" w15:restartNumberingAfterBreak="0">
    <w:nsid w:val="60184B62"/>
    <w:multiLevelType w:val="multilevel"/>
    <w:tmpl w:val="4460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AB7A39"/>
    <w:multiLevelType w:val="multilevel"/>
    <w:tmpl w:val="6ABC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B47069"/>
    <w:multiLevelType w:val="multilevel"/>
    <w:tmpl w:val="76CE5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3615E53"/>
    <w:multiLevelType w:val="multilevel"/>
    <w:tmpl w:val="D8BA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6840FEE"/>
    <w:multiLevelType w:val="multilevel"/>
    <w:tmpl w:val="93C0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7C53BBD"/>
    <w:multiLevelType w:val="multilevel"/>
    <w:tmpl w:val="158A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992547B"/>
    <w:multiLevelType w:val="multilevel"/>
    <w:tmpl w:val="976A2D8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9C2783A"/>
    <w:multiLevelType w:val="multilevel"/>
    <w:tmpl w:val="1E203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A4470C1"/>
    <w:multiLevelType w:val="multilevel"/>
    <w:tmpl w:val="E9DE7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B241A39"/>
    <w:multiLevelType w:val="multilevel"/>
    <w:tmpl w:val="6862F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B667BCE"/>
    <w:multiLevelType w:val="multilevel"/>
    <w:tmpl w:val="9D42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C16665D"/>
    <w:multiLevelType w:val="multilevel"/>
    <w:tmpl w:val="9F14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C986322"/>
    <w:multiLevelType w:val="multilevel"/>
    <w:tmpl w:val="AE84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DA52975"/>
    <w:multiLevelType w:val="multilevel"/>
    <w:tmpl w:val="2D3CB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1384CFE"/>
    <w:multiLevelType w:val="multilevel"/>
    <w:tmpl w:val="F56AA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1A016E"/>
    <w:multiLevelType w:val="multilevel"/>
    <w:tmpl w:val="FB98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3A66BFA"/>
    <w:multiLevelType w:val="multilevel"/>
    <w:tmpl w:val="503EF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7960966"/>
    <w:multiLevelType w:val="multilevel"/>
    <w:tmpl w:val="5D34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BB807CA"/>
    <w:multiLevelType w:val="multilevel"/>
    <w:tmpl w:val="DD6CF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5"/>
  </w:num>
  <w:num w:numId="2">
    <w:abstractNumId w:val="39"/>
  </w:num>
  <w:num w:numId="3">
    <w:abstractNumId w:val="43"/>
  </w:num>
  <w:num w:numId="4">
    <w:abstractNumId w:val="47"/>
  </w:num>
  <w:num w:numId="5">
    <w:abstractNumId w:val="50"/>
  </w:num>
  <w:num w:numId="6">
    <w:abstractNumId w:val="37"/>
  </w:num>
  <w:num w:numId="7">
    <w:abstractNumId w:val="38"/>
  </w:num>
  <w:num w:numId="8">
    <w:abstractNumId w:val="16"/>
  </w:num>
  <w:num w:numId="9">
    <w:abstractNumId w:val="5"/>
  </w:num>
  <w:num w:numId="10">
    <w:abstractNumId w:val="9"/>
  </w:num>
  <w:num w:numId="11">
    <w:abstractNumId w:val="8"/>
  </w:num>
  <w:num w:numId="12">
    <w:abstractNumId w:val="24"/>
  </w:num>
  <w:num w:numId="13">
    <w:abstractNumId w:val="12"/>
  </w:num>
  <w:num w:numId="14">
    <w:abstractNumId w:val="48"/>
  </w:num>
  <w:num w:numId="15">
    <w:abstractNumId w:val="32"/>
  </w:num>
  <w:num w:numId="16">
    <w:abstractNumId w:val="10"/>
  </w:num>
  <w:num w:numId="17">
    <w:abstractNumId w:val="45"/>
  </w:num>
  <w:num w:numId="18">
    <w:abstractNumId w:val="15"/>
  </w:num>
  <w:num w:numId="19">
    <w:abstractNumId w:val="29"/>
  </w:num>
  <w:num w:numId="20">
    <w:abstractNumId w:val="56"/>
  </w:num>
  <w:num w:numId="21">
    <w:abstractNumId w:val="30"/>
  </w:num>
  <w:num w:numId="22">
    <w:abstractNumId w:val="58"/>
  </w:num>
  <w:num w:numId="23">
    <w:abstractNumId w:val="7"/>
  </w:num>
  <w:num w:numId="24">
    <w:abstractNumId w:val="33"/>
  </w:num>
  <w:num w:numId="25">
    <w:abstractNumId w:val="2"/>
  </w:num>
  <w:num w:numId="26">
    <w:abstractNumId w:val="53"/>
  </w:num>
  <w:num w:numId="27">
    <w:abstractNumId w:val="51"/>
  </w:num>
  <w:num w:numId="28">
    <w:abstractNumId w:val="34"/>
  </w:num>
  <w:num w:numId="29">
    <w:abstractNumId w:val="31"/>
  </w:num>
  <w:num w:numId="30">
    <w:abstractNumId w:val="57"/>
  </w:num>
  <w:num w:numId="31">
    <w:abstractNumId w:val="1"/>
  </w:num>
  <w:num w:numId="32">
    <w:abstractNumId w:val="26"/>
  </w:num>
  <w:num w:numId="33">
    <w:abstractNumId w:val="20"/>
  </w:num>
  <w:num w:numId="34">
    <w:abstractNumId w:val="6"/>
  </w:num>
  <w:num w:numId="35">
    <w:abstractNumId w:val="54"/>
  </w:num>
  <w:num w:numId="36">
    <w:abstractNumId w:val="59"/>
  </w:num>
  <w:num w:numId="37">
    <w:abstractNumId w:val="36"/>
  </w:num>
  <w:num w:numId="38">
    <w:abstractNumId w:val="28"/>
  </w:num>
  <w:num w:numId="39">
    <w:abstractNumId w:val="41"/>
  </w:num>
  <w:num w:numId="40">
    <w:abstractNumId w:val="52"/>
  </w:num>
  <w:num w:numId="41">
    <w:abstractNumId w:val="44"/>
  </w:num>
  <w:num w:numId="42">
    <w:abstractNumId w:val="49"/>
  </w:num>
  <w:num w:numId="43">
    <w:abstractNumId w:val="11"/>
  </w:num>
  <w:num w:numId="44">
    <w:abstractNumId w:val="23"/>
  </w:num>
  <w:num w:numId="45">
    <w:abstractNumId w:val="60"/>
  </w:num>
  <w:num w:numId="46">
    <w:abstractNumId w:val="19"/>
  </w:num>
  <w:num w:numId="47">
    <w:abstractNumId w:val="4"/>
  </w:num>
  <w:num w:numId="48">
    <w:abstractNumId w:val="46"/>
  </w:num>
  <w:num w:numId="49">
    <w:abstractNumId w:val="42"/>
  </w:num>
  <w:num w:numId="50">
    <w:abstractNumId w:val="25"/>
  </w:num>
  <w:num w:numId="51">
    <w:abstractNumId w:val="27"/>
  </w:num>
  <w:num w:numId="52">
    <w:abstractNumId w:val="14"/>
  </w:num>
  <w:num w:numId="53">
    <w:abstractNumId w:val="3"/>
  </w:num>
  <w:num w:numId="54">
    <w:abstractNumId w:val="35"/>
  </w:num>
  <w:num w:numId="55">
    <w:abstractNumId w:val="17"/>
  </w:num>
  <w:num w:numId="56">
    <w:abstractNumId w:val="40"/>
  </w:num>
  <w:num w:numId="57">
    <w:abstractNumId w:val="21"/>
  </w:num>
  <w:num w:numId="58">
    <w:abstractNumId w:val="13"/>
  </w:num>
  <w:num w:numId="59">
    <w:abstractNumId w:val="22"/>
  </w:num>
  <w:num w:numId="60">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n-US" w:vendorID="64" w:dllVersion="131078" w:nlCheck="1" w:checkStyle="1"/>
  <w:activeWritingStyle w:appName="MSWord" w:lang="en-GB" w:vendorID="64" w:dllVersion="131078" w:nlCheck="1" w:checkStyle="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zO2MDI0NzUwMTa2NDBW0lEKTi0uzszPAykwrAUA4mJyKiwAAAA="/>
  </w:docVars>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4193"/>
    <w:rsid w:val="00024380"/>
    <w:rsid w:val="00025F78"/>
    <w:rsid w:val="00025F9F"/>
    <w:rsid w:val="00030521"/>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4086"/>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D0"/>
    <w:rsid w:val="00074B4D"/>
    <w:rsid w:val="00075002"/>
    <w:rsid w:val="000750AF"/>
    <w:rsid w:val="00077238"/>
    <w:rsid w:val="00081ACF"/>
    <w:rsid w:val="000857C2"/>
    <w:rsid w:val="00086260"/>
    <w:rsid w:val="000862CA"/>
    <w:rsid w:val="000929E7"/>
    <w:rsid w:val="00094770"/>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7430"/>
    <w:rsid w:val="000E03DD"/>
    <w:rsid w:val="000E05B8"/>
    <w:rsid w:val="000E1654"/>
    <w:rsid w:val="000E3B6E"/>
    <w:rsid w:val="000E4AC0"/>
    <w:rsid w:val="000E4F0D"/>
    <w:rsid w:val="000E5BDF"/>
    <w:rsid w:val="000E7056"/>
    <w:rsid w:val="000E73E4"/>
    <w:rsid w:val="000F0CC4"/>
    <w:rsid w:val="000F0F9C"/>
    <w:rsid w:val="000F2E23"/>
    <w:rsid w:val="000F5B71"/>
    <w:rsid w:val="000F7CB5"/>
    <w:rsid w:val="0010020C"/>
    <w:rsid w:val="00101020"/>
    <w:rsid w:val="00103710"/>
    <w:rsid w:val="00104726"/>
    <w:rsid w:val="0010494B"/>
    <w:rsid w:val="0010568F"/>
    <w:rsid w:val="00111517"/>
    <w:rsid w:val="0011611D"/>
    <w:rsid w:val="001163FF"/>
    <w:rsid w:val="00116DFF"/>
    <w:rsid w:val="0011717E"/>
    <w:rsid w:val="001209BC"/>
    <w:rsid w:val="00123AC9"/>
    <w:rsid w:val="00123F9C"/>
    <w:rsid w:val="00124651"/>
    <w:rsid w:val="0012494A"/>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606C9"/>
    <w:rsid w:val="00163000"/>
    <w:rsid w:val="001631C3"/>
    <w:rsid w:val="00164CD0"/>
    <w:rsid w:val="00165DD2"/>
    <w:rsid w:val="00172C4E"/>
    <w:rsid w:val="0017305F"/>
    <w:rsid w:val="001732FC"/>
    <w:rsid w:val="0017413A"/>
    <w:rsid w:val="001741B4"/>
    <w:rsid w:val="001776D8"/>
    <w:rsid w:val="00180054"/>
    <w:rsid w:val="0018028A"/>
    <w:rsid w:val="001807F5"/>
    <w:rsid w:val="00181E0E"/>
    <w:rsid w:val="00183547"/>
    <w:rsid w:val="001845BC"/>
    <w:rsid w:val="0018478D"/>
    <w:rsid w:val="00185A03"/>
    <w:rsid w:val="001863B0"/>
    <w:rsid w:val="001863FA"/>
    <w:rsid w:val="00190017"/>
    <w:rsid w:val="001907D7"/>
    <w:rsid w:val="001908FC"/>
    <w:rsid w:val="00191B51"/>
    <w:rsid w:val="00192501"/>
    <w:rsid w:val="0019396F"/>
    <w:rsid w:val="001945E3"/>
    <w:rsid w:val="00195DDD"/>
    <w:rsid w:val="001A45EC"/>
    <w:rsid w:val="001B1DC2"/>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6273"/>
    <w:rsid w:val="001F72D4"/>
    <w:rsid w:val="001F788B"/>
    <w:rsid w:val="00200019"/>
    <w:rsid w:val="00201777"/>
    <w:rsid w:val="00201F18"/>
    <w:rsid w:val="0020209B"/>
    <w:rsid w:val="00202A2B"/>
    <w:rsid w:val="00204B2A"/>
    <w:rsid w:val="002063DC"/>
    <w:rsid w:val="00207B16"/>
    <w:rsid w:val="00212F7A"/>
    <w:rsid w:val="0021329E"/>
    <w:rsid w:val="0021356E"/>
    <w:rsid w:val="00213685"/>
    <w:rsid w:val="00214A7B"/>
    <w:rsid w:val="00215654"/>
    <w:rsid w:val="00220776"/>
    <w:rsid w:val="00220FC1"/>
    <w:rsid w:val="00221581"/>
    <w:rsid w:val="002228EA"/>
    <w:rsid w:val="0022501F"/>
    <w:rsid w:val="002326A5"/>
    <w:rsid w:val="00235327"/>
    <w:rsid w:val="00236D4C"/>
    <w:rsid w:val="00242466"/>
    <w:rsid w:val="00242954"/>
    <w:rsid w:val="00242BC8"/>
    <w:rsid w:val="00244A42"/>
    <w:rsid w:val="00245034"/>
    <w:rsid w:val="0024649A"/>
    <w:rsid w:val="002475DE"/>
    <w:rsid w:val="00253493"/>
    <w:rsid w:val="00255374"/>
    <w:rsid w:val="00256D72"/>
    <w:rsid w:val="00257BBA"/>
    <w:rsid w:val="00262CFE"/>
    <w:rsid w:val="00262FD8"/>
    <w:rsid w:val="00264534"/>
    <w:rsid w:val="002655A7"/>
    <w:rsid w:val="00265980"/>
    <w:rsid w:val="00265E0E"/>
    <w:rsid w:val="00265E6A"/>
    <w:rsid w:val="002660D4"/>
    <w:rsid w:val="00270F2C"/>
    <w:rsid w:val="002732DA"/>
    <w:rsid w:val="002737B7"/>
    <w:rsid w:val="002761E2"/>
    <w:rsid w:val="00277A2C"/>
    <w:rsid w:val="00277FB6"/>
    <w:rsid w:val="00281A02"/>
    <w:rsid w:val="00282DEA"/>
    <w:rsid w:val="0028356E"/>
    <w:rsid w:val="002845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C13"/>
    <w:rsid w:val="002D0DB5"/>
    <w:rsid w:val="002D1A50"/>
    <w:rsid w:val="002D56D7"/>
    <w:rsid w:val="002D645B"/>
    <w:rsid w:val="002E02A1"/>
    <w:rsid w:val="002E0586"/>
    <w:rsid w:val="002E2407"/>
    <w:rsid w:val="002E3A18"/>
    <w:rsid w:val="002E3F02"/>
    <w:rsid w:val="002E57CC"/>
    <w:rsid w:val="002F5516"/>
    <w:rsid w:val="003025C0"/>
    <w:rsid w:val="003045C3"/>
    <w:rsid w:val="00304E0A"/>
    <w:rsid w:val="00307D8B"/>
    <w:rsid w:val="003138B0"/>
    <w:rsid w:val="00314188"/>
    <w:rsid w:val="00314A63"/>
    <w:rsid w:val="00315773"/>
    <w:rsid w:val="00315C8B"/>
    <w:rsid w:val="0031696A"/>
    <w:rsid w:val="0031745F"/>
    <w:rsid w:val="003175E4"/>
    <w:rsid w:val="00320324"/>
    <w:rsid w:val="0032059F"/>
    <w:rsid w:val="00323733"/>
    <w:rsid w:val="00326CDF"/>
    <w:rsid w:val="00330F58"/>
    <w:rsid w:val="003318B1"/>
    <w:rsid w:val="00331C9F"/>
    <w:rsid w:val="00333A0E"/>
    <w:rsid w:val="00333E22"/>
    <w:rsid w:val="003363F6"/>
    <w:rsid w:val="003369B5"/>
    <w:rsid w:val="003407AC"/>
    <w:rsid w:val="00342EE0"/>
    <w:rsid w:val="0034511D"/>
    <w:rsid w:val="003467DE"/>
    <w:rsid w:val="00346BAD"/>
    <w:rsid w:val="00347008"/>
    <w:rsid w:val="0035137D"/>
    <w:rsid w:val="00351B73"/>
    <w:rsid w:val="003524E4"/>
    <w:rsid w:val="0035260A"/>
    <w:rsid w:val="00355C12"/>
    <w:rsid w:val="003562B1"/>
    <w:rsid w:val="00356718"/>
    <w:rsid w:val="003604B7"/>
    <w:rsid w:val="00361163"/>
    <w:rsid w:val="00363D7C"/>
    <w:rsid w:val="003664E8"/>
    <w:rsid w:val="00366CDA"/>
    <w:rsid w:val="00370196"/>
    <w:rsid w:val="00371FDD"/>
    <w:rsid w:val="0037204D"/>
    <w:rsid w:val="00372A2E"/>
    <w:rsid w:val="00372C1A"/>
    <w:rsid w:val="0037335D"/>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25D"/>
    <w:rsid w:val="003A33D8"/>
    <w:rsid w:val="003A44C6"/>
    <w:rsid w:val="003A59F1"/>
    <w:rsid w:val="003A6D83"/>
    <w:rsid w:val="003A733D"/>
    <w:rsid w:val="003A7E03"/>
    <w:rsid w:val="003B21DC"/>
    <w:rsid w:val="003B4403"/>
    <w:rsid w:val="003B512E"/>
    <w:rsid w:val="003B5F29"/>
    <w:rsid w:val="003C0174"/>
    <w:rsid w:val="003C1C09"/>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1E02"/>
    <w:rsid w:val="003E353C"/>
    <w:rsid w:val="003E5117"/>
    <w:rsid w:val="003E5319"/>
    <w:rsid w:val="003E68FE"/>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2380C"/>
    <w:rsid w:val="00425120"/>
    <w:rsid w:val="00425218"/>
    <w:rsid w:val="0042708B"/>
    <w:rsid w:val="00430F45"/>
    <w:rsid w:val="004339ED"/>
    <w:rsid w:val="004341D9"/>
    <w:rsid w:val="0043483A"/>
    <w:rsid w:val="00434855"/>
    <w:rsid w:val="0043646E"/>
    <w:rsid w:val="00440F26"/>
    <w:rsid w:val="00441081"/>
    <w:rsid w:val="004418CC"/>
    <w:rsid w:val="00442697"/>
    <w:rsid w:val="00442895"/>
    <w:rsid w:val="00442D3B"/>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C87"/>
    <w:rsid w:val="0049489C"/>
    <w:rsid w:val="00495E3E"/>
    <w:rsid w:val="004A02BF"/>
    <w:rsid w:val="004A1563"/>
    <w:rsid w:val="004A1790"/>
    <w:rsid w:val="004A4D41"/>
    <w:rsid w:val="004B20C3"/>
    <w:rsid w:val="004B3639"/>
    <w:rsid w:val="004B53B6"/>
    <w:rsid w:val="004C1BF7"/>
    <w:rsid w:val="004C3B08"/>
    <w:rsid w:val="004C74D0"/>
    <w:rsid w:val="004C7549"/>
    <w:rsid w:val="004D2808"/>
    <w:rsid w:val="004D6AA1"/>
    <w:rsid w:val="004D7B18"/>
    <w:rsid w:val="004D7EB3"/>
    <w:rsid w:val="004E0424"/>
    <w:rsid w:val="004E064C"/>
    <w:rsid w:val="004E07CA"/>
    <w:rsid w:val="004E1480"/>
    <w:rsid w:val="004E17DD"/>
    <w:rsid w:val="004E27D8"/>
    <w:rsid w:val="004E280B"/>
    <w:rsid w:val="004E5511"/>
    <w:rsid w:val="004E7CE9"/>
    <w:rsid w:val="004F0BCC"/>
    <w:rsid w:val="004F11BC"/>
    <w:rsid w:val="004F31FF"/>
    <w:rsid w:val="004F4680"/>
    <w:rsid w:val="004F67DD"/>
    <w:rsid w:val="004F728E"/>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3E6B"/>
    <w:rsid w:val="00523EB5"/>
    <w:rsid w:val="00525937"/>
    <w:rsid w:val="00527518"/>
    <w:rsid w:val="00530080"/>
    <w:rsid w:val="00530DBA"/>
    <w:rsid w:val="005312EB"/>
    <w:rsid w:val="00531AC8"/>
    <w:rsid w:val="00531CA8"/>
    <w:rsid w:val="0053212C"/>
    <w:rsid w:val="0053562D"/>
    <w:rsid w:val="0054006D"/>
    <w:rsid w:val="005401FE"/>
    <w:rsid w:val="00540E85"/>
    <w:rsid w:val="00541BC6"/>
    <w:rsid w:val="0054242A"/>
    <w:rsid w:val="00543046"/>
    <w:rsid w:val="005441F7"/>
    <w:rsid w:val="00545B0C"/>
    <w:rsid w:val="00546FE4"/>
    <w:rsid w:val="0054723E"/>
    <w:rsid w:val="005472CD"/>
    <w:rsid w:val="00551A21"/>
    <w:rsid w:val="00552E7A"/>
    <w:rsid w:val="005559BB"/>
    <w:rsid w:val="00556394"/>
    <w:rsid w:val="00556ABB"/>
    <w:rsid w:val="00562642"/>
    <w:rsid w:val="00562B32"/>
    <w:rsid w:val="00567621"/>
    <w:rsid w:val="005711F6"/>
    <w:rsid w:val="005712A5"/>
    <w:rsid w:val="00571C32"/>
    <w:rsid w:val="00572FF9"/>
    <w:rsid w:val="00573FEE"/>
    <w:rsid w:val="0057427F"/>
    <w:rsid w:val="005742BD"/>
    <w:rsid w:val="00576AA3"/>
    <w:rsid w:val="00582801"/>
    <w:rsid w:val="0058340A"/>
    <w:rsid w:val="005871B6"/>
    <w:rsid w:val="00587630"/>
    <w:rsid w:val="0059072E"/>
    <w:rsid w:val="00590F79"/>
    <w:rsid w:val="00591332"/>
    <w:rsid w:val="00591A00"/>
    <w:rsid w:val="00592642"/>
    <w:rsid w:val="00594DCA"/>
    <w:rsid w:val="00595DAB"/>
    <w:rsid w:val="005976C3"/>
    <w:rsid w:val="005A01AA"/>
    <w:rsid w:val="005A073A"/>
    <w:rsid w:val="005A3EB2"/>
    <w:rsid w:val="005A4912"/>
    <w:rsid w:val="005A4B30"/>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D08CC"/>
    <w:rsid w:val="005D0C83"/>
    <w:rsid w:val="005D19A7"/>
    <w:rsid w:val="005D55B7"/>
    <w:rsid w:val="005E1A13"/>
    <w:rsid w:val="005E382E"/>
    <w:rsid w:val="005E3DFC"/>
    <w:rsid w:val="005E6E3C"/>
    <w:rsid w:val="005F39A2"/>
    <w:rsid w:val="005F3AFA"/>
    <w:rsid w:val="005F4BC7"/>
    <w:rsid w:val="005F5A29"/>
    <w:rsid w:val="0060013E"/>
    <w:rsid w:val="006028FC"/>
    <w:rsid w:val="0060348A"/>
    <w:rsid w:val="00612E2E"/>
    <w:rsid w:val="0061359C"/>
    <w:rsid w:val="00613AF7"/>
    <w:rsid w:val="00613E51"/>
    <w:rsid w:val="00614468"/>
    <w:rsid w:val="006146E3"/>
    <w:rsid w:val="006152BF"/>
    <w:rsid w:val="00617E89"/>
    <w:rsid w:val="006222E1"/>
    <w:rsid w:val="006243E6"/>
    <w:rsid w:val="00624DAA"/>
    <w:rsid w:val="00627D3D"/>
    <w:rsid w:val="006313F6"/>
    <w:rsid w:val="00631E59"/>
    <w:rsid w:val="0063372F"/>
    <w:rsid w:val="00635B13"/>
    <w:rsid w:val="006420B5"/>
    <w:rsid w:val="00642134"/>
    <w:rsid w:val="00642CF1"/>
    <w:rsid w:val="00643AF8"/>
    <w:rsid w:val="00645189"/>
    <w:rsid w:val="006453B1"/>
    <w:rsid w:val="006464A5"/>
    <w:rsid w:val="00646CD9"/>
    <w:rsid w:val="006509CA"/>
    <w:rsid w:val="0065250F"/>
    <w:rsid w:val="00655FB4"/>
    <w:rsid w:val="00657384"/>
    <w:rsid w:val="006606F1"/>
    <w:rsid w:val="00662C49"/>
    <w:rsid w:val="00663985"/>
    <w:rsid w:val="00663B0F"/>
    <w:rsid w:val="00665C1C"/>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91DC6"/>
    <w:rsid w:val="00692321"/>
    <w:rsid w:val="00692CC9"/>
    <w:rsid w:val="00693AC1"/>
    <w:rsid w:val="00694955"/>
    <w:rsid w:val="0069510A"/>
    <w:rsid w:val="006951CB"/>
    <w:rsid w:val="00696165"/>
    <w:rsid w:val="006A3143"/>
    <w:rsid w:val="006A5561"/>
    <w:rsid w:val="006A566A"/>
    <w:rsid w:val="006A61D9"/>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1952"/>
    <w:rsid w:val="006D2E73"/>
    <w:rsid w:val="006D3C13"/>
    <w:rsid w:val="006D456E"/>
    <w:rsid w:val="006D4FC8"/>
    <w:rsid w:val="006D6502"/>
    <w:rsid w:val="006D7CA9"/>
    <w:rsid w:val="006E07F8"/>
    <w:rsid w:val="006E1543"/>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603"/>
    <w:rsid w:val="00724726"/>
    <w:rsid w:val="00725E95"/>
    <w:rsid w:val="00726D7A"/>
    <w:rsid w:val="007279BA"/>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60413"/>
    <w:rsid w:val="007606BC"/>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1F89"/>
    <w:rsid w:val="007A57A8"/>
    <w:rsid w:val="007A5F28"/>
    <w:rsid w:val="007A6EE0"/>
    <w:rsid w:val="007A78E2"/>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5B85"/>
    <w:rsid w:val="007E625B"/>
    <w:rsid w:val="007F0CAB"/>
    <w:rsid w:val="007F25A8"/>
    <w:rsid w:val="007F3DE0"/>
    <w:rsid w:val="007F4D4E"/>
    <w:rsid w:val="007F7D66"/>
    <w:rsid w:val="008009E8"/>
    <w:rsid w:val="00803BE4"/>
    <w:rsid w:val="00804838"/>
    <w:rsid w:val="008060D5"/>
    <w:rsid w:val="00810C89"/>
    <w:rsid w:val="00812AEC"/>
    <w:rsid w:val="00813B39"/>
    <w:rsid w:val="008140F0"/>
    <w:rsid w:val="00814FAD"/>
    <w:rsid w:val="00815E06"/>
    <w:rsid w:val="008165B1"/>
    <w:rsid w:val="00823DDE"/>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4E6"/>
    <w:rsid w:val="00845408"/>
    <w:rsid w:val="00845513"/>
    <w:rsid w:val="00845BF1"/>
    <w:rsid w:val="00846F63"/>
    <w:rsid w:val="0085074D"/>
    <w:rsid w:val="008553F9"/>
    <w:rsid w:val="0085669C"/>
    <w:rsid w:val="00856B48"/>
    <w:rsid w:val="008576E1"/>
    <w:rsid w:val="00862017"/>
    <w:rsid w:val="00862650"/>
    <w:rsid w:val="00864A86"/>
    <w:rsid w:val="008659D5"/>
    <w:rsid w:val="00866352"/>
    <w:rsid w:val="008701AE"/>
    <w:rsid w:val="00870838"/>
    <w:rsid w:val="0087091C"/>
    <w:rsid w:val="00872540"/>
    <w:rsid w:val="0087260D"/>
    <w:rsid w:val="0087300F"/>
    <w:rsid w:val="008734A3"/>
    <w:rsid w:val="00874140"/>
    <w:rsid w:val="008748A9"/>
    <w:rsid w:val="0087588C"/>
    <w:rsid w:val="00881428"/>
    <w:rsid w:val="00884BE1"/>
    <w:rsid w:val="00885A30"/>
    <w:rsid w:val="008862C9"/>
    <w:rsid w:val="008871B4"/>
    <w:rsid w:val="0089158A"/>
    <w:rsid w:val="00891BA1"/>
    <w:rsid w:val="008938DB"/>
    <w:rsid w:val="008958CB"/>
    <w:rsid w:val="00895CAE"/>
    <w:rsid w:val="008A4CCA"/>
    <w:rsid w:val="008A5788"/>
    <w:rsid w:val="008A6560"/>
    <w:rsid w:val="008A78ED"/>
    <w:rsid w:val="008B0B1F"/>
    <w:rsid w:val="008B15E2"/>
    <w:rsid w:val="008B4143"/>
    <w:rsid w:val="008B56A8"/>
    <w:rsid w:val="008B6C11"/>
    <w:rsid w:val="008C1A70"/>
    <w:rsid w:val="008C28EC"/>
    <w:rsid w:val="008C2E73"/>
    <w:rsid w:val="008C462E"/>
    <w:rsid w:val="008C4769"/>
    <w:rsid w:val="008C47A5"/>
    <w:rsid w:val="008C5FCE"/>
    <w:rsid w:val="008C69F7"/>
    <w:rsid w:val="008D0875"/>
    <w:rsid w:val="008D452C"/>
    <w:rsid w:val="008D66BC"/>
    <w:rsid w:val="008D6F52"/>
    <w:rsid w:val="008D7A5A"/>
    <w:rsid w:val="008E3FB6"/>
    <w:rsid w:val="008E48A2"/>
    <w:rsid w:val="008E7ADB"/>
    <w:rsid w:val="008E7BED"/>
    <w:rsid w:val="008F2ADB"/>
    <w:rsid w:val="008F5848"/>
    <w:rsid w:val="008F584E"/>
    <w:rsid w:val="008F79C2"/>
    <w:rsid w:val="0090036E"/>
    <w:rsid w:val="0090247E"/>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2870"/>
    <w:rsid w:val="00942EE5"/>
    <w:rsid w:val="0094537E"/>
    <w:rsid w:val="0094715D"/>
    <w:rsid w:val="00947FFE"/>
    <w:rsid w:val="0095135F"/>
    <w:rsid w:val="00952BBA"/>
    <w:rsid w:val="00953EAE"/>
    <w:rsid w:val="009559E9"/>
    <w:rsid w:val="009566E5"/>
    <w:rsid w:val="00961707"/>
    <w:rsid w:val="00963AF3"/>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9A3"/>
    <w:rsid w:val="0098491B"/>
    <w:rsid w:val="00986837"/>
    <w:rsid w:val="00990540"/>
    <w:rsid w:val="00992FA8"/>
    <w:rsid w:val="009942A8"/>
    <w:rsid w:val="009943B6"/>
    <w:rsid w:val="009966C2"/>
    <w:rsid w:val="0099770F"/>
    <w:rsid w:val="009A2C45"/>
    <w:rsid w:val="009B0DD2"/>
    <w:rsid w:val="009B135F"/>
    <w:rsid w:val="009B467C"/>
    <w:rsid w:val="009B5286"/>
    <w:rsid w:val="009B6871"/>
    <w:rsid w:val="009B6B77"/>
    <w:rsid w:val="009B7FA8"/>
    <w:rsid w:val="009C1CC1"/>
    <w:rsid w:val="009C444E"/>
    <w:rsid w:val="009C516E"/>
    <w:rsid w:val="009C64E4"/>
    <w:rsid w:val="009C7FD0"/>
    <w:rsid w:val="009D0588"/>
    <w:rsid w:val="009D172C"/>
    <w:rsid w:val="009D3D4D"/>
    <w:rsid w:val="009D4B26"/>
    <w:rsid w:val="009D512B"/>
    <w:rsid w:val="009D5909"/>
    <w:rsid w:val="009E1E0A"/>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105E4"/>
    <w:rsid w:val="00A12398"/>
    <w:rsid w:val="00A13912"/>
    <w:rsid w:val="00A14DBF"/>
    <w:rsid w:val="00A155EE"/>
    <w:rsid w:val="00A167DD"/>
    <w:rsid w:val="00A16B1B"/>
    <w:rsid w:val="00A17476"/>
    <w:rsid w:val="00A24095"/>
    <w:rsid w:val="00A25B56"/>
    <w:rsid w:val="00A265B4"/>
    <w:rsid w:val="00A26B4F"/>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6C75"/>
    <w:rsid w:val="00A86FB2"/>
    <w:rsid w:val="00A90AE0"/>
    <w:rsid w:val="00A9138F"/>
    <w:rsid w:val="00A92376"/>
    <w:rsid w:val="00A936A2"/>
    <w:rsid w:val="00A96989"/>
    <w:rsid w:val="00A97F10"/>
    <w:rsid w:val="00AA008B"/>
    <w:rsid w:val="00AA277E"/>
    <w:rsid w:val="00AA4061"/>
    <w:rsid w:val="00AA6273"/>
    <w:rsid w:val="00AB22FA"/>
    <w:rsid w:val="00AB53A9"/>
    <w:rsid w:val="00AC0111"/>
    <w:rsid w:val="00AC1EC7"/>
    <w:rsid w:val="00AC5461"/>
    <w:rsid w:val="00AC62AD"/>
    <w:rsid w:val="00AC6AF7"/>
    <w:rsid w:val="00AD00D5"/>
    <w:rsid w:val="00AD262B"/>
    <w:rsid w:val="00AD39AA"/>
    <w:rsid w:val="00AD4881"/>
    <w:rsid w:val="00AD498B"/>
    <w:rsid w:val="00AD5F0E"/>
    <w:rsid w:val="00AD6935"/>
    <w:rsid w:val="00AD7891"/>
    <w:rsid w:val="00AE2E21"/>
    <w:rsid w:val="00AE4668"/>
    <w:rsid w:val="00AE5A3D"/>
    <w:rsid w:val="00AE781C"/>
    <w:rsid w:val="00AF1A32"/>
    <w:rsid w:val="00AF3957"/>
    <w:rsid w:val="00AF414E"/>
    <w:rsid w:val="00AF4888"/>
    <w:rsid w:val="00AF4FA8"/>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668"/>
    <w:rsid w:val="00B51242"/>
    <w:rsid w:val="00B519BA"/>
    <w:rsid w:val="00B526D2"/>
    <w:rsid w:val="00B54A9F"/>
    <w:rsid w:val="00B5659A"/>
    <w:rsid w:val="00B56DD6"/>
    <w:rsid w:val="00B571E7"/>
    <w:rsid w:val="00B617D3"/>
    <w:rsid w:val="00B61CC2"/>
    <w:rsid w:val="00B651CD"/>
    <w:rsid w:val="00B658E0"/>
    <w:rsid w:val="00B70815"/>
    <w:rsid w:val="00B73EAE"/>
    <w:rsid w:val="00B849BD"/>
    <w:rsid w:val="00B84DF7"/>
    <w:rsid w:val="00B84EFF"/>
    <w:rsid w:val="00B8616A"/>
    <w:rsid w:val="00B8642B"/>
    <w:rsid w:val="00B871E0"/>
    <w:rsid w:val="00B90D74"/>
    <w:rsid w:val="00B91CB0"/>
    <w:rsid w:val="00B91FC0"/>
    <w:rsid w:val="00B9221B"/>
    <w:rsid w:val="00BA163E"/>
    <w:rsid w:val="00BA1ACE"/>
    <w:rsid w:val="00BA1B5F"/>
    <w:rsid w:val="00BA4079"/>
    <w:rsid w:val="00BA4863"/>
    <w:rsid w:val="00BA48B0"/>
    <w:rsid w:val="00BA610B"/>
    <w:rsid w:val="00BA717D"/>
    <w:rsid w:val="00BA7C5D"/>
    <w:rsid w:val="00BB352F"/>
    <w:rsid w:val="00BB36F6"/>
    <w:rsid w:val="00BB4D5B"/>
    <w:rsid w:val="00BB56F0"/>
    <w:rsid w:val="00BB5F7F"/>
    <w:rsid w:val="00BB6310"/>
    <w:rsid w:val="00BC15BC"/>
    <w:rsid w:val="00BC30B7"/>
    <w:rsid w:val="00BC3B75"/>
    <w:rsid w:val="00BC51CE"/>
    <w:rsid w:val="00BC6050"/>
    <w:rsid w:val="00BD0002"/>
    <w:rsid w:val="00BD0BA3"/>
    <w:rsid w:val="00BD0D6C"/>
    <w:rsid w:val="00BD1DF9"/>
    <w:rsid w:val="00BD1F1D"/>
    <w:rsid w:val="00BD2198"/>
    <w:rsid w:val="00BD6DAC"/>
    <w:rsid w:val="00BE0E7D"/>
    <w:rsid w:val="00BE14E2"/>
    <w:rsid w:val="00BE17A5"/>
    <w:rsid w:val="00BE1D22"/>
    <w:rsid w:val="00BE2CAB"/>
    <w:rsid w:val="00BE302B"/>
    <w:rsid w:val="00BE448F"/>
    <w:rsid w:val="00BE5356"/>
    <w:rsid w:val="00BE73FA"/>
    <w:rsid w:val="00BF0E55"/>
    <w:rsid w:val="00BF115F"/>
    <w:rsid w:val="00BF1BBB"/>
    <w:rsid w:val="00BF409B"/>
    <w:rsid w:val="00BF7416"/>
    <w:rsid w:val="00C003D8"/>
    <w:rsid w:val="00C032DE"/>
    <w:rsid w:val="00C06EA3"/>
    <w:rsid w:val="00C100F9"/>
    <w:rsid w:val="00C1037F"/>
    <w:rsid w:val="00C10C2E"/>
    <w:rsid w:val="00C1588C"/>
    <w:rsid w:val="00C1609F"/>
    <w:rsid w:val="00C16D6D"/>
    <w:rsid w:val="00C16E25"/>
    <w:rsid w:val="00C17DF4"/>
    <w:rsid w:val="00C20BB0"/>
    <w:rsid w:val="00C21CB6"/>
    <w:rsid w:val="00C2766D"/>
    <w:rsid w:val="00C3104C"/>
    <w:rsid w:val="00C3509A"/>
    <w:rsid w:val="00C364B3"/>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54B4"/>
    <w:rsid w:val="00C57B52"/>
    <w:rsid w:val="00C62B54"/>
    <w:rsid w:val="00C64285"/>
    <w:rsid w:val="00C64E9C"/>
    <w:rsid w:val="00C6707F"/>
    <w:rsid w:val="00C70BAF"/>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B7746"/>
    <w:rsid w:val="00CC0792"/>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B67"/>
    <w:rsid w:val="00CD6AB9"/>
    <w:rsid w:val="00CD7C32"/>
    <w:rsid w:val="00CE210A"/>
    <w:rsid w:val="00CE2C0D"/>
    <w:rsid w:val="00CE3679"/>
    <w:rsid w:val="00CE3842"/>
    <w:rsid w:val="00CE3E00"/>
    <w:rsid w:val="00CE795B"/>
    <w:rsid w:val="00CF2B06"/>
    <w:rsid w:val="00CF32E0"/>
    <w:rsid w:val="00CF412C"/>
    <w:rsid w:val="00CF5F6F"/>
    <w:rsid w:val="00CF6A0C"/>
    <w:rsid w:val="00D01303"/>
    <w:rsid w:val="00D0493C"/>
    <w:rsid w:val="00D06095"/>
    <w:rsid w:val="00D06C01"/>
    <w:rsid w:val="00D079C6"/>
    <w:rsid w:val="00D10E1F"/>
    <w:rsid w:val="00D1105B"/>
    <w:rsid w:val="00D118B9"/>
    <w:rsid w:val="00D11E6F"/>
    <w:rsid w:val="00D15000"/>
    <w:rsid w:val="00D15D3B"/>
    <w:rsid w:val="00D21719"/>
    <w:rsid w:val="00D22592"/>
    <w:rsid w:val="00D237F9"/>
    <w:rsid w:val="00D24866"/>
    <w:rsid w:val="00D25B49"/>
    <w:rsid w:val="00D268CB"/>
    <w:rsid w:val="00D305B7"/>
    <w:rsid w:val="00D33BDD"/>
    <w:rsid w:val="00D40069"/>
    <w:rsid w:val="00D401E6"/>
    <w:rsid w:val="00D41348"/>
    <w:rsid w:val="00D518C8"/>
    <w:rsid w:val="00D51D3C"/>
    <w:rsid w:val="00D53176"/>
    <w:rsid w:val="00D542B9"/>
    <w:rsid w:val="00D55377"/>
    <w:rsid w:val="00D5564F"/>
    <w:rsid w:val="00D57587"/>
    <w:rsid w:val="00D5774A"/>
    <w:rsid w:val="00D577AD"/>
    <w:rsid w:val="00D6034C"/>
    <w:rsid w:val="00D6137E"/>
    <w:rsid w:val="00D6159F"/>
    <w:rsid w:val="00D63164"/>
    <w:rsid w:val="00D63C7B"/>
    <w:rsid w:val="00D6434A"/>
    <w:rsid w:val="00D64CF8"/>
    <w:rsid w:val="00D679F3"/>
    <w:rsid w:val="00D734AF"/>
    <w:rsid w:val="00D7558B"/>
    <w:rsid w:val="00D76655"/>
    <w:rsid w:val="00D804F4"/>
    <w:rsid w:val="00D80B4D"/>
    <w:rsid w:val="00D81E04"/>
    <w:rsid w:val="00D81F12"/>
    <w:rsid w:val="00D828DB"/>
    <w:rsid w:val="00D8370B"/>
    <w:rsid w:val="00D8573F"/>
    <w:rsid w:val="00D86157"/>
    <w:rsid w:val="00D91953"/>
    <w:rsid w:val="00D92FBD"/>
    <w:rsid w:val="00DA431E"/>
    <w:rsid w:val="00DA6599"/>
    <w:rsid w:val="00DB14AF"/>
    <w:rsid w:val="00DB1941"/>
    <w:rsid w:val="00DB1CDF"/>
    <w:rsid w:val="00DB5347"/>
    <w:rsid w:val="00DB798F"/>
    <w:rsid w:val="00DB7FB6"/>
    <w:rsid w:val="00DC0563"/>
    <w:rsid w:val="00DC2DDF"/>
    <w:rsid w:val="00DC315B"/>
    <w:rsid w:val="00DC3BE5"/>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809"/>
    <w:rsid w:val="00E240A1"/>
    <w:rsid w:val="00E25089"/>
    <w:rsid w:val="00E257AD"/>
    <w:rsid w:val="00E262BC"/>
    <w:rsid w:val="00E2637D"/>
    <w:rsid w:val="00E31574"/>
    <w:rsid w:val="00E32087"/>
    <w:rsid w:val="00E3306F"/>
    <w:rsid w:val="00E34A9B"/>
    <w:rsid w:val="00E36E0C"/>
    <w:rsid w:val="00E36ED5"/>
    <w:rsid w:val="00E37166"/>
    <w:rsid w:val="00E419B2"/>
    <w:rsid w:val="00E42435"/>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41FC"/>
    <w:rsid w:val="00E74BB2"/>
    <w:rsid w:val="00E74F25"/>
    <w:rsid w:val="00E75843"/>
    <w:rsid w:val="00E75FA5"/>
    <w:rsid w:val="00E7714A"/>
    <w:rsid w:val="00E81AB1"/>
    <w:rsid w:val="00E82AAF"/>
    <w:rsid w:val="00E85D32"/>
    <w:rsid w:val="00E861F5"/>
    <w:rsid w:val="00E862C0"/>
    <w:rsid w:val="00E879BE"/>
    <w:rsid w:val="00E91A9E"/>
    <w:rsid w:val="00E91DC5"/>
    <w:rsid w:val="00E92AF1"/>
    <w:rsid w:val="00E93E43"/>
    <w:rsid w:val="00E94AB4"/>
    <w:rsid w:val="00E9508F"/>
    <w:rsid w:val="00E96511"/>
    <w:rsid w:val="00EA0D1D"/>
    <w:rsid w:val="00EA43CC"/>
    <w:rsid w:val="00EB1C4B"/>
    <w:rsid w:val="00EB2ADE"/>
    <w:rsid w:val="00EB3574"/>
    <w:rsid w:val="00EB4A88"/>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706E"/>
    <w:rsid w:val="00EF102E"/>
    <w:rsid w:val="00EF2A44"/>
    <w:rsid w:val="00EF3234"/>
    <w:rsid w:val="00EF3DC8"/>
    <w:rsid w:val="00EF404C"/>
    <w:rsid w:val="00EF6D5B"/>
    <w:rsid w:val="00EF79DD"/>
    <w:rsid w:val="00F0262F"/>
    <w:rsid w:val="00F10080"/>
    <w:rsid w:val="00F10D4C"/>
    <w:rsid w:val="00F115AA"/>
    <w:rsid w:val="00F117BC"/>
    <w:rsid w:val="00F13551"/>
    <w:rsid w:val="00F13E43"/>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7812"/>
    <w:rsid w:val="00F51043"/>
    <w:rsid w:val="00F5112B"/>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84163"/>
    <w:rsid w:val="00F87135"/>
    <w:rsid w:val="00F875C9"/>
    <w:rsid w:val="00F878A9"/>
    <w:rsid w:val="00F90529"/>
    <w:rsid w:val="00F90831"/>
    <w:rsid w:val="00F90FE5"/>
    <w:rsid w:val="00F91D08"/>
    <w:rsid w:val="00F91DB8"/>
    <w:rsid w:val="00F93567"/>
    <w:rsid w:val="00F93EA8"/>
    <w:rsid w:val="00F94B94"/>
    <w:rsid w:val="00F956FB"/>
    <w:rsid w:val="00F96419"/>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725F"/>
    <w:rsid w:val="00FC7B56"/>
    <w:rsid w:val="00FD05FA"/>
    <w:rsid w:val="00FD3EAE"/>
    <w:rsid w:val="00FE07CD"/>
    <w:rsid w:val="00FE1032"/>
    <w:rsid w:val="00FE3FB5"/>
    <w:rsid w:val="00FE429B"/>
    <w:rsid w:val="00FE5192"/>
    <w:rsid w:val="00FE7877"/>
    <w:rsid w:val="00FE7ADF"/>
    <w:rsid w:val="00FE7BEF"/>
    <w:rsid w:val="00FF0BA4"/>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15:docId w15:val="{B98AAAC5-3336-460B-ABF1-F794C9D37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customStyle="1"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3626374">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9819">
      <w:bodyDiv w:val="1"/>
      <w:marLeft w:val="0"/>
      <w:marRight w:val="0"/>
      <w:marTop w:val="0"/>
      <w:marBottom w:val="0"/>
      <w:divBdr>
        <w:top w:val="none" w:sz="0" w:space="0" w:color="auto"/>
        <w:left w:val="none" w:sz="0" w:space="0" w:color="auto"/>
        <w:bottom w:val="none" w:sz="0" w:space="0" w:color="auto"/>
        <w:right w:val="none" w:sz="0" w:space="0" w:color="auto"/>
      </w:divBdr>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55846474">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34916369">
      <w:bodyDiv w:val="1"/>
      <w:marLeft w:val="0"/>
      <w:marRight w:val="0"/>
      <w:marTop w:val="0"/>
      <w:marBottom w:val="0"/>
      <w:divBdr>
        <w:top w:val="none" w:sz="0" w:space="0" w:color="auto"/>
        <w:left w:val="none" w:sz="0" w:space="0" w:color="auto"/>
        <w:bottom w:val="none" w:sz="0" w:space="0" w:color="auto"/>
        <w:right w:val="none" w:sz="0" w:space="0" w:color="auto"/>
      </w:divBdr>
      <w:divsChild>
        <w:div w:id="1147740196">
          <w:marLeft w:val="0"/>
          <w:marRight w:val="0"/>
          <w:marTop w:val="0"/>
          <w:marBottom w:val="0"/>
          <w:divBdr>
            <w:top w:val="none" w:sz="0" w:space="0" w:color="auto"/>
            <w:left w:val="none" w:sz="0" w:space="0" w:color="auto"/>
            <w:bottom w:val="none" w:sz="0" w:space="0" w:color="auto"/>
            <w:right w:val="none" w:sz="0" w:space="0" w:color="auto"/>
          </w:divBdr>
          <w:divsChild>
            <w:div w:id="1695185070">
              <w:marLeft w:val="0"/>
              <w:marRight w:val="0"/>
              <w:marTop w:val="0"/>
              <w:marBottom w:val="0"/>
              <w:divBdr>
                <w:top w:val="none" w:sz="0" w:space="0" w:color="auto"/>
                <w:left w:val="none" w:sz="0" w:space="0" w:color="auto"/>
                <w:bottom w:val="none" w:sz="0" w:space="0" w:color="auto"/>
                <w:right w:val="none" w:sz="0" w:space="0" w:color="auto"/>
              </w:divBdr>
              <w:divsChild>
                <w:div w:id="976224749">
                  <w:marLeft w:val="0"/>
                  <w:marRight w:val="0"/>
                  <w:marTop w:val="0"/>
                  <w:marBottom w:val="0"/>
                  <w:divBdr>
                    <w:top w:val="none" w:sz="0" w:space="0" w:color="auto"/>
                    <w:left w:val="none" w:sz="0" w:space="0" w:color="auto"/>
                    <w:bottom w:val="none" w:sz="0" w:space="0" w:color="auto"/>
                    <w:right w:val="none" w:sz="0" w:space="0" w:color="auto"/>
                  </w:divBdr>
                  <w:divsChild>
                    <w:div w:id="119400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60300">
          <w:marLeft w:val="0"/>
          <w:marRight w:val="0"/>
          <w:marTop w:val="0"/>
          <w:marBottom w:val="0"/>
          <w:divBdr>
            <w:top w:val="none" w:sz="0" w:space="0" w:color="auto"/>
            <w:left w:val="none" w:sz="0" w:space="0" w:color="auto"/>
            <w:bottom w:val="none" w:sz="0" w:space="0" w:color="auto"/>
            <w:right w:val="none" w:sz="0" w:space="0" w:color="auto"/>
          </w:divBdr>
          <w:divsChild>
            <w:div w:id="2073380804">
              <w:marLeft w:val="0"/>
              <w:marRight w:val="0"/>
              <w:marTop w:val="0"/>
              <w:marBottom w:val="0"/>
              <w:divBdr>
                <w:top w:val="none" w:sz="0" w:space="0" w:color="auto"/>
                <w:left w:val="none" w:sz="0" w:space="0" w:color="auto"/>
                <w:bottom w:val="none" w:sz="0" w:space="0" w:color="auto"/>
                <w:right w:val="none" w:sz="0" w:space="0" w:color="auto"/>
              </w:divBdr>
              <w:divsChild>
                <w:div w:id="1380201776">
                  <w:marLeft w:val="0"/>
                  <w:marRight w:val="0"/>
                  <w:marTop w:val="0"/>
                  <w:marBottom w:val="0"/>
                  <w:divBdr>
                    <w:top w:val="none" w:sz="0" w:space="0" w:color="auto"/>
                    <w:left w:val="none" w:sz="0" w:space="0" w:color="auto"/>
                    <w:bottom w:val="none" w:sz="0" w:space="0" w:color="auto"/>
                    <w:right w:val="none" w:sz="0" w:space="0" w:color="auto"/>
                  </w:divBdr>
                  <w:divsChild>
                    <w:div w:id="24465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7056">
      <w:bodyDiv w:val="1"/>
      <w:marLeft w:val="0"/>
      <w:marRight w:val="0"/>
      <w:marTop w:val="0"/>
      <w:marBottom w:val="0"/>
      <w:divBdr>
        <w:top w:val="none" w:sz="0" w:space="0" w:color="auto"/>
        <w:left w:val="none" w:sz="0" w:space="0" w:color="auto"/>
        <w:bottom w:val="none" w:sz="0" w:space="0" w:color="auto"/>
        <w:right w:val="none" w:sz="0" w:space="0" w:color="auto"/>
      </w:divBdr>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1671">
      <w:bodyDiv w:val="1"/>
      <w:marLeft w:val="0"/>
      <w:marRight w:val="0"/>
      <w:marTop w:val="0"/>
      <w:marBottom w:val="0"/>
      <w:divBdr>
        <w:top w:val="none" w:sz="0" w:space="0" w:color="auto"/>
        <w:left w:val="none" w:sz="0" w:space="0" w:color="auto"/>
        <w:bottom w:val="none" w:sz="0" w:space="0" w:color="auto"/>
        <w:right w:val="none" w:sz="0" w:space="0" w:color="auto"/>
      </w:divBdr>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93509">
      <w:bodyDiv w:val="1"/>
      <w:marLeft w:val="0"/>
      <w:marRight w:val="0"/>
      <w:marTop w:val="0"/>
      <w:marBottom w:val="0"/>
      <w:divBdr>
        <w:top w:val="none" w:sz="0" w:space="0" w:color="auto"/>
        <w:left w:val="none" w:sz="0" w:space="0" w:color="auto"/>
        <w:bottom w:val="none" w:sz="0" w:space="0" w:color="auto"/>
        <w:right w:val="none" w:sz="0" w:space="0" w:color="auto"/>
      </w:divBdr>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42492">
      <w:bodyDiv w:val="1"/>
      <w:marLeft w:val="0"/>
      <w:marRight w:val="0"/>
      <w:marTop w:val="0"/>
      <w:marBottom w:val="0"/>
      <w:divBdr>
        <w:top w:val="none" w:sz="0" w:space="0" w:color="auto"/>
        <w:left w:val="none" w:sz="0" w:space="0" w:color="auto"/>
        <w:bottom w:val="none" w:sz="0" w:space="0" w:color="auto"/>
        <w:right w:val="none" w:sz="0" w:space="0" w:color="auto"/>
      </w:divBdr>
    </w:div>
    <w:div w:id="1525747763">
      <w:bodyDiv w:val="1"/>
      <w:marLeft w:val="0"/>
      <w:marRight w:val="0"/>
      <w:marTop w:val="0"/>
      <w:marBottom w:val="0"/>
      <w:divBdr>
        <w:top w:val="none" w:sz="0" w:space="0" w:color="auto"/>
        <w:left w:val="none" w:sz="0" w:space="0" w:color="auto"/>
        <w:bottom w:val="none" w:sz="0" w:space="0" w:color="auto"/>
        <w:right w:val="none" w:sz="0" w:space="0" w:color="auto"/>
      </w:divBdr>
      <w:divsChild>
        <w:div w:id="299464470">
          <w:marLeft w:val="0"/>
          <w:marRight w:val="0"/>
          <w:marTop w:val="0"/>
          <w:marBottom w:val="0"/>
          <w:divBdr>
            <w:top w:val="none" w:sz="0" w:space="0" w:color="auto"/>
            <w:left w:val="none" w:sz="0" w:space="0" w:color="auto"/>
            <w:bottom w:val="none" w:sz="0" w:space="0" w:color="auto"/>
            <w:right w:val="none" w:sz="0" w:space="0" w:color="auto"/>
          </w:divBdr>
          <w:divsChild>
            <w:div w:id="1728609736">
              <w:marLeft w:val="0"/>
              <w:marRight w:val="0"/>
              <w:marTop w:val="0"/>
              <w:marBottom w:val="0"/>
              <w:divBdr>
                <w:top w:val="none" w:sz="0" w:space="0" w:color="auto"/>
                <w:left w:val="none" w:sz="0" w:space="0" w:color="auto"/>
                <w:bottom w:val="none" w:sz="0" w:space="0" w:color="auto"/>
                <w:right w:val="none" w:sz="0" w:space="0" w:color="auto"/>
              </w:divBdr>
              <w:divsChild>
                <w:div w:id="890574785">
                  <w:marLeft w:val="0"/>
                  <w:marRight w:val="0"/>
                  <w:marTop w:val="0"/>
                  <w:marBottom w:val="0"/>
                  <w:divBdr>
                    <w:top w:val="none" w:sz="0" w:space="0" w:color="auto"/>
                    <w:left w:val="none" w:sz="0" w:space="0" w:color="auto"/>
                    <w:bottom w:val="none" w:sz="0" w:space="0" w:color="auto"/>
                    <w:right w:val="none" w:sz="0" w:space="0" w:color="auto"/>
                  </w:divBdr>
                  <w:divsChild>
                    <w:div w:id="45097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9642">
          <w:marLeft w:val="0"/>
          <w:marRight w:val="0"/>
          <w:marTop w:val="0"/>
          <w:marBottom w:val="0"/>
          <w:divBdr>
            <w:top w:val="none" w:sz="0" w:space="0" w:color="auto"/>
            <w:left w:val="none" w:sz="0" w:space="0" w:color="auto"/>
            <w:bottom w:val="none" w:sz="0" w:space="0" w:color="auto"/>
            <w:right w:val="none" w:sz="0" w:space="0" w:color="auto"/>
          </w:divBdr>
          <w:divsChild>
            <w:div w:id="550921266">
              <w:marLeft w:val="0"/>
              <w:marRight w:val="0"/>
              <w:marTop w:val="0"/>
              <w:marBottom w:val="0"/>
              <w:divBdr>
                <w:top w:val="none" w:sz="0" w:space="0" w:color="auto"/>
                <w:left w:val="none" w:sz="0" w:space="0" w:color="auto"/>
                <w:bottom w:val="none" w:sz="0" w:space="0" w:color="auto"/>
                <w:right w:val="none" w:sz="0" w:space="0" w:color="auto"/>
              </w:divBdr>
              <w:divsChild>
                <w:div w:id="1902254813">
                  <w:marLeft w:val="0"/>
                  <w:marRight w:val="0"/>
                  <w:marTop w:val="0"/>
                  <w:marBottom w:val="0"/>
                  <w:divBdr>
                    <w:top w:val="none" w:sz="0" w:space="0" w:color="auto"/>
                    <w:left w:val="none" w:sz="0" w:space="0" w:color="auto"/>
                    <w:bottom w:val="none" w:sz="0" w:space="0" w:color="auto"/>
                    <w:right w:val="none" w:sz="0" w:space="0" w:color="auto"/>
                  </w:divBdr>
                  <w:divsChild>
                    <w:div w:id="5727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4601655">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04449874">
      <w:bodyDiv w:val="1"/>
      <w:marLeft w:val="0"/>
      <w:marRight w:val="0"/>
      <w:marTop w:val="0"/>
      <w:marBottom w:val="0"/>
      <w:divBdr>
        <w:top w:val="none" w:sz="0" w:space="0" w:color="auto"/>
        <w:left w:val="none" w:sz="0" w:space="0" w:color="auto"/>
        <w:bottom w:val="none" w:sz="0" w:space="0" w:color="auto"/>
        <w:right w:val="none" w:sz="0" w:space="0" w:color="auto"/>
      </w:divBdr>
    </w:div>
    <w:div w:id="21147371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ao.org/flexible-multipartner-mechanism/news/news-detail/en/c/137819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44ACAA-63F9-496E-8F44-32AB18C65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20</Pages>
  <Words>7194</Words>
  <Characters>41010</Characters>
  <Application>Microsoft Office Word</Application>
  <DocSecurity>0</DocSecurity>
  <Lines>341</Lines>
  <Paragraphs>96</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48108</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FAO FSN Forum</dc:creator>
  <cp:lastModifiedBy>P.A</cp:lastModifiedBy>
  <cp:revision>14</cp:revision>
  <cp:lastPrinted>2024-09-27T10:14:00Z</cp:lastPrinted>
  <dcterms:created xsi:type="dcterms:W3CDTF">2024-11-21T21:36:00Z</dcterms:created>
  <dcterms:modified xsi:type="dcterms:W3CDTF">2024-12-13T12:50:00Z</dcterms:modified>
</cp:coreProperties>
</file>